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46" w:rsidRDefault="00BC0940" w:rsidP="00DA4146">
      <w:pPr>
        <w:pStyle w:val="1"/>
        <w:jc w:val="center"/>
        <w:rPr>
          <w:rStyle w:val="FontStyle13"/>
          <w:sz w:val="72"/>
          <w:szCs w:val="72"/>
        </w:rPr>
      </w:pPr>
      <w:r w:rsidRPr="00BC0940">
        <w:rPr>
          <w:rStyle w:val="FontStyle13"/>
          <w:noProof/>
          <w:sz w:val="72"/>
          <w:szCs w:val="72"/>
        </w:rPr>
        <w:drawing>
          <wp:inline distT="0" distB="0" distL="0" distR="0">
            <wp:extent cx="2800350" cy="1381125"/>
            <wp:effectExtent l="19050" t="0" r="0" b="0"/>
            <wp:docPr id="16" name="Рисунок 28" descr="Бізнес-союз &quot;Порада&quot; - ГУ ДПС у Запорізькій області повідомляє 30.03.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Бізнес-союз &quot;Порада&quot; - ГУ ДПС у Запорізькій області повідомляє 30.03.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146" w:rsidRPr="00DA4146" w:rsidRDefault="00DA4146" w:rsidP="00DA4146">
      <w:pPr>
        <w:pStyle w:val="1"/>
        <w:jc w:val="center"/>
        <w:rPr>
          <w:rStyle w:val="FontStyle13"/>
          <w:rFonts w:ascii="Forte" w:hAnsi="Forte"/>
          <w:color w:val="548DD4" w:themeColor="text2" w:themeTint="99"/>
        </w:rPr>
      </w:pPr>
      <w:r w:rsidRPr="00DA4146">
        <w:rPr>
          <w:rStyle w:val="FontStyle13"/>
          <w:color w:val="548DD4" w:themeColor="text2" w:themeTint="99"/>
          <w:sz w:val="72"/>
          <w:szCs w:val="72"/>
        </w:rPr>
        <w:t>Щодо</w:t>
      </w:r>
      <w:r w:rsidRPr="00DA4146">
        <w:rPr>
          <w:rStyle w:val="FontStyle13"/>
          <w:rFonts w:ascii="Forte" w:hAnsi="Forte"/>
          <w:color w:val="548DD4" w:themeColor="text2" w:themeTint="99"/>
          <w:sz w:val="72"/>
          <w:szCs w:val="72"/>
        </w:rPr>
        <w:t xml:space="preserve"> </w:t>
      </w:r>
      <w:r w:rsidRPr="00DA4146">
        <w:rPr>
          <w:rStyle w:val="FontStyle13"/>
          <w:color w:val="548DD4" w:themeColor="text2" w:themeTint="99"/>
          <w:sz w:val="72"/>
          <w:szCs w:val="72"/>
        </w:rPr>
        <w:t>соціальної</w:t>
      </w:r>
      <w:r w:rsidRPr="00DA4146">
        <w:rPr>
          <w:rStyle w:val="FontStyle13"/>
          <w:rFonts w:ascii="Forte" w:hAnsi="Forte"/>
          <w:color w:val="548DD4" w:themeColor="text2" w:themeTint="99"/>
          <w:sz w:val="72"/>
          <w:szCs w:val="72"/>
        </w:rPr>
        <w:t xml:space="preserve"> </w:t>
      </w:r>
      <w:r w:rsidRPr="00DA4146">
        <w:rPr>
          <w:rStyle w:val="FontStyle13"/>
          <w:color w:val="548DD4" w:themeColor="text2" w:themeTint="99"/>
          <w:sz w:val="72"/>
          <w:szCs w:val="72"/>
        </w:rPr>
        <w:t>підтримки</w:t>
      </w:r>
      <w:r w:rsidRPr="00DA4146">
        <w:rPr>
          <w:rStyle w:val="FontStyle13"/>
          <w:rFonts w:ascii="Forte" w:hAnsi="Forte"/>
          <w:color w:val="548DD4" w:themeColor="text2" w:themeTint="99"/>
          <w:sz w:val="72"/>
          <w:szCs w:val="72"/>
        </w:rPr>
        <w:t xml:space="preserve"> </w:t>
      </w:r>
      <w:r w:rsidRPr="00DA4146">
        <w:rPr>
          <w:rStyle w:val="FontStyle13"/>
          <w:color w:val="548DD4" w:themeColor="text2" w:themeTint="99"/>
          <w:sz w:val="72"/>
          <w:szCs w:val="72"/>
        </w:rPr>
        <w:t>платників</w:t>
      </w:r>
      <w:r w:rsidRPr="00DA4146">
        <w:rPr>
          <w:rStyle w:val="FontStyle13"/>
          <w:rFonts w:ascii="Forte" w:hAnsi="Forte"/>
          <w:color w:val="548DD4" w:themeColor="text2" w:themeTint="99"/>
          <w:sz w:val="72"/>
          <w:szCs w:val="72"/>
        </w:rPr>
        <w:t xml:space="preserve"> </w:t>
      </w:r>
      <w:r w:rsidRPr="00DA4146">
        <w:rPr>
          <w:rStyle w:val="FontStyle13"/>
          <w:color w:val="548DD4" w:themeColor="text2" w:themeTint="99"/>
          <w:sz w:val="72"/>
          <w:szCs w:val="72"/>
        </w:rPr>
        <w:t>податків</w:t>
      </w:r>
    </w:p>
    <w:p w:rsidR="00DA4146" w:rsidRPr="00DA4146" w:rsidRDefault="00DA4146" w:rsidP="00DA4146">
      <w:pPr>
        <w:pStyle w:val="1"/>
        <w:jc w:val="center"/>
        <w:rPr>
          <w:rStyle w:val="FontStyle13"/>
          <w:sz w:val="40"/>
          <w:szCs w:val="40"/>
        </w:rPr>
      </w:pPr>
      <w:r w:rsidRPr="00DA4146">
        <w:rPr>
          <w:rStyle w:val="FontStyle13"/>
          <w:color w:val="548DD4" w:themeColor="text2" w:themeTint="99"/>
          <w:sz w:val="40"/>
          <w:szCs w:val="40"/>
        </w:rPr>
        <w:t>на</w:t>
      </w:r>
      <w:r w:rsidRPr="00DA4146">
        <w:rPr>
          <w:rStyle w:val="FontStyle13"/>
          <w:rFonts w:ascii="Forte" w:hAnsi="Forte"/>
          <w:color w:val="548DD4" w:themeColor="text2" w:themeTint="99"/>
          <w:sz w:val="40"/>
          <w:szCs w:val="40"/>
        </w:rPr>
        <w:t xml:space="preserve"> </w:t>
      </w:r>
      <w:r w:rsidRPr="00DA4146">
        <w:rPr>
          <w:rStyle w:val="FontStyle13"/>
          <w:color w:val="548DD4" w:themeColor="text2" w:themeTint="99"/>
          <w:sz w:val="40"/>
          <w:szCs w:val="40"/>
        </w:rPr>
        <w:t>період</w:t>
      </w:r>
      <w:r w:rsidRPr="00DA4146">
        <w:rPr>
          <w:rStyle w:val="FontStyle13"/>
          <w:rFonts w:ascii="Forte" w:hAnsi="Forte"/>
          <w:color w:val="548DD4" w:themeColor="text2" w:themeTint="99"/>
          <w:sz w:val="40"/>
          <w:szCs w:val="40"/>
        </w:rPr>
        <w:t xml:space="preserve"> </w:t>
      </w:r>
      <w:r w:rsidRPr="00DA4146">
        <w:rPr>
          <w:rStyle w:val="FontStyle13"/>
          <w:color w:val="548DD4" w:themeColor="text2" w:themeTint="99"/>
          <w:sz w:val="40"/>
          <w:szCs w:val="40"/>
        </w:rPr>
        <w:t>здійснення</w:t>
      </w:r>
      <w:r w:rsidRPr="00DA4146">
        <w:rPr>
          <w:rStyle w:val="FontStyle13"/>
          <w:rFonts w:ascii="Forte" w:hAnsi="Forte"/>
          <w:color w:val="548DD4" w:themeColor="text2" w:themeTint="99"/>
          <w:sz w:val="40"/>
          <w:szCs w:val="40"/>
        </w:rPr>
        <w:t xml:space="preserve"> </w:t>
      </w:r>
      <w:r w:rsidRPr="00DA4146">
        <w:rPr>
          <w:rStyle w:val="FontStyle13"/>
          <w:color w:val="548DD4" w:themeColor="text2" w:themeTint="99"/>
          <w:sz w:val="40"/>
          <w:szCs w:val="40"/>
        </w:rPr>
        <w:t>обмежувальних</w:t>
      </w:r>
      <w:r w:rsidRPr="00DA4146">
        <w:rPr>
          <w:rStyle w:val="FontStyle13"/>
          <w:rFonts w:ascii="Forte" w:hAnsi="Forte"/>
          <w:color w:val="548DD4" w:themeColor="text2" w:themeTint="99"/>
          <w:sz w:val="40"/>
          <w:szCs w:val="40"/>
        </w:rPr>
        <w:t xml:space="preserve"> </w:t>
      </w:r>
      <w:r w:rsidRPr="00DA4146">
        <w:rPr>
          <w:rStyle w:val="FontStyle13"/>
          <w:color w:val="548DD4" w:themeColor="text2" w:themeTint="99"/>
          <w:sz w:val="40"/>
          <w:szCs w:val="40"/>
        </w:rPr>
        <w:t>протиепідемічних</w:t>
      </w:r>
      <w:r w:rsidRPr="00DA4146">
        <w:rPr>
          <w:rStyle w:val="FontStyle13"/>
          <w:rFonts w:ascii="Forte" w:hAnsi="Forte"/>
          <w:color w:val="548DD4" w:themeColor="text2" w:themeTint="99"/>
          <w:sz w:val="40"/>
          <w:szCs w:val="40"/>
        </w:rPr>
        <w:t xml:space="preserve"> </w:t>
      </w:r>
      <w:r w:rsidRPr="00DA4146">
        <w:rPr>
          <w:rStyle w:val="FontStyle13"/>
          <w:color w:val="548DD4" w:themeColor="text2" w:themeTint="99"/>
          <w:sz w:val="40"/>
          <w:szCs w:val="40"/>
        </w:rPr>
        <w:t>заходів</w:t>
      </w:r>
      <w:r w:rsidRPr="00DA4146">
        <w:rPr>
          <w:rStyle w:val="FontStyle13"/>
          <w:rFonts w:ascii="Forte" w:hAnsi="Forte"/>
          <w:color w:val="548DD4" w:themeColor="text2" w:themeTint="99"/>
          <w:sz w:val="40"/>
          <w:szCs w:val="40"/>
        </w:rPr>
        <w:t xml:space="preserve">, </w:t>
      </w:r>
      <w:r w:rsidRPr="00DA4146">
        <w:rPr>
          <w:rStyle w:val="FontStyle13"/>
          <w:color w:val="548DD4" w:themeColor="text2" w:themeTint="99"/>
          <w:sz w:val="40"/>
          <w:szCs w:val="40"/>
        </w:rPr>
        <w:t>запроваджених</w:t>
      </w:r>
      <w:r w:rsidRPr="00DA4146">
        <w:rPr>
          <w:rStyle w:val="FontStyle13"/>
          <w:rFonts w:ascii="Forte" w:hAnsi="Forte"/>
          <w:color w:val="548DD4" w:themeColor="text2" w:themeTint="99"/>
          <w:sz w:val="40"/>
          <w:szCs w:val="40"/>
        </w:rPr>
        <w:t xml:space="preserve"> </w:t>
      </w:r>
      <w:r w:rsidRPr="00DA4146">
        <w:rPr>
          <w:rStyle w:val="FontStyle13"/>
          <w:color w:val="548DD4" w:themeColor="text2" w:themeTint="99"/>
          <w:sz w:val="40"/>
          <w:szCs w:val="40"/>
        </w:rPr>
        <w:t>з</w:t>
      </w:r>
      <w:r w:rsidRPr="00DA4146">
        <w:rPr>
          <w:rStyle w:val="FontStyle13"/>
          <w:rFonts w:ascii="Forte" w:hAnsi="Forte"/>
          <w:color w:val="548DD4" w:themeColor="text2" w:themeTint="99"/>
          <w:sz w:val="40"/>
          <w:szCs w:val="40"/>
        </w:rPr>
        <w:t xml:space="preserve"> </w:t>
      </w:r>
      <w:r w:rsidRPr="00DA4146">
        <w:rPr>
          <w:rStyle w:val="FontStyle13"/>
          <w:color w:val="548DD4" w:themeColor="text2" w:themeTint="99"/>
          <w:sz w:val="40"/>
          <w:szCs w:val="40"/>
        </w:rPr>
        <w:t>метою</w:t>
      </w:r>
      <w:r w:rsidRPr="00DA4146">
        <w:rPr>
          <w:rStyle w:val="FontStyle13"/>
          <w:rFonts w:ascii="Forte" w:hAnsi="Forte"/>
          <w:color w:val="548DD4" w:themeColor="text2" w:themeTint="99"/>
          <w:sz w:val="40"/>
          <w:szCs w:val="40"/>
        </w:rPr>
        <w:t xml:space="preserve"> </w:t>
      </w:r>
      <w:r w:rsidRPr="00DA4146">
        <w:rPr>
          <w:rStyle w:val="FontStyle13"/>
          <w:color w:val="548DD4" w:themeColor="text2" w:themeTint="99"/>
          <w:sz w:val="40"/>
          <w:szCs w:val="40"/>
        </w:rPr>
        <w:t>запобігання</w:t>
      </w:r>
      <w:r w:rsidRPr="00DA4146">
        <w:rPr>
          <w:rStyle w:val="FontStyle13"/>
          <w:rFonts w:ascii="Forte" w:hAnsi="Forte"/>
          <w:color w:val="548DD4" w:themeColor="text2" w:themeTint="99"/>
          <w:sz w:val="40"/>
          <w:szCs w:val="40"/>
        </w:rPr>
        <w:t xml:space="preserve"> </w:t>
      </w:r>
      <w:r w:rsidRPr="00DA4146">
        <w:rPr>
          <w:rStyle w:val="FontStyle13"/>
          <w:color w:val="548DD4" w:themeColor="text2" w:themeTint="99"/>
          <w:sz w:val="40"/>
          <w:szCs w:val="40"/>
        </w:rPr>
        <w:t>поширенню</w:t>
      </w:r>
      <w:r w:rsidRPr="00DA4146">
        <w:rPr>
          <w:rStyle w:val="FontStyle13"/>
          <w:rFonts w:ascii="Forte" w:hAnsi="Forte"/>
          <w:color w:val="548DD4" w:themeColor="text2" w:themeTint="99"/>
          <w:sz w:val="40"/>
          <w:szCs w:val="40"/>
        </w:rPr>
        <w:t xml:space="preserve"> </w:t>
      </w:r>
      <w:r w:rsidRPr="00DA4146">
        <w:rPr>
          <w:rStyle w:val="FontStyle13"/>
          <w:color w:val="548DD4" w:themeColor="text2" w:themeTint="99"/>
          <w:sz w:val="40"/>
          <w:szCs w:val="40"/>
        </w:rPr>
        <w:t>на</w:t>
      </w:r>
      <w:r w:rsidRPr="00DA4146">
        <w:rPr>
          <w:rStyle w:val="FontStyle13"/>
          <w:rFonts w:ascii="Forte" w:hAnsi="Forte"/>
          <w:color w:val="548DD4" w:themeColor="text2" w:themeTint="99"/>
          <w:sz w:val="40"/>
          <w:szCs w:val="40"/>
        </w:rPr>
        <w:t xml:space="preserve"> </w:t>
      </w:r>
      <w:r w:rsidRPr="00DA4146">
        <w:rPr>
          <w:rStyle w:val="FontStyle13"/>
          <w:color w:val="548DD4" w:themeColor="text2" w:themeTint="99"/>
          <w:sz w:val="40"/>
          <w:szCs w:val="40"/>
        </w:rPr>
        <w:t>території</w:t>
      </w:r>
      <w:r w:rsidRPr="00DA4146">
        <w:rPr>
          <w:rStyle w:val="FontStyle13"/>
          <w:rFonts w:ascii="Forte" w:hAnsi="Forte"/>
          <w:color w:val="548DD4" w:themeColor="text2" w:themeTint="99"/>
          <w:sz w:val="40"/>
          <w:szCs w:val="40"/>
        </w:rPr>
        <w:t xml:space="preserve"> </w:t>
      </w:r>
      <w:r w:rsidRPr="00DA4146">
        <w:rPr>
          <w:rStyle w:val="FontStyle13"/>
          <w:color w:val="548DD4" w:themeColor="text2" w:themeTint="99"/>
          <w:sz w:val="40"/>
          <w:szCs w:val="40"/>
        </w:rPr>
        <w:t>України</w:t>
      </w:r>
      <w:r w:rsidRPr="00DA4146">
        <w:rPr>
          <w:rStyle w:val="FontStyle13"/>
          <w:rFonts w:ascii="Forte" w:hAnsi="Forte"/>
          <w:color w:val="548DD4" w:themeColor="text2" w:themeTint="99"/>
          <w:sz w:val="40"/>
          <w:szCs w:val="40"/>
        </w:rPr>
        <w:t xml:space="preserve"> </w:t>
      </w:r>
      <w:r w:rsidRPr="00DA4146">
        <w:rPr>
          <w:rStyle w:val="FontStyle13"/>
          <w:color w:val="548DD4" w:themeColor="text2" w:themeTint="99"/>
          <w:sz w:val="40"/>
          <w:szCs w:val="40"/>
        </w:rPr>
        <w:t>гострої</w:t>
      </w:r>
      <w:r w:rsidRPr="00DA4146">
        <w:rPr>
          <w:rStyle w:val="FontStyle13"/>
          <w:rFonts w:ascii="Forte" w:hAnsi="Forte"/>
          <w:color w:val="548DD4" w:themeColor="text2" w:themeTint="99"/>
          <w:sz w:val="40"/>
          <w:szCs w:val="40"/>
        </w:rPr>
        <w:t xml:space="preserve"> </w:t>
      </w:r>
      <w:r w:rsidRPr="00DA4146">
        <w:rPr>
          <w:rStyle w:val="FontStyle13"/>
          <w:color w:val="548DD4" w:themeColor="text2" w:themeTint="99"/>
          <w:sz w:val="40"/>
          <w:szCs w:val="40"/>
        </w:rPr>
        <w:t>респіраторної</w:t>
      </w:r>
      <w:r w:rsidRPr="00DA4146">
        <w:rPr>
          <w:rStyle w:val="FontStyle13"/>
          <w:rFonts w:ascii="Forte" w:hAnsi="Forte"/>
          <w:color w:val="548DD4" w:themeColor="text2" w:themeTint="99"/>
          <w:sz w:val="40"/>
          <w:szCs w:val="40"/>
        </w:rPr>
        <w:t xml:space="preserve"> </w:t>
      </w:r>
      <w:r w:rsidRPr="00DA4146">
        <w:rPr>
          <w:rStyle w:val="FontStyle13"/>
          <w:color w:val="548DD4" w:themeColor="text2" w:themeTint="99"/>
          <w:sz w:val="40"/>
          <w:szCs w:val="40"/>
        </w:rPr>
        <w:t>хвороби</w:t>
      </w:r>
      <w:r w:rsidRPr="00DA4146">
        <w:rPr>
          <w:rFonts w:ascii="Forte" w:hAnsi="Forte"/>
          <w:color w:val="548DD4" w:themeColor="text2" w:themeTint="99"/>
          <w:sz w:val="40"/>
          <w:szCs w:val="40"/>
        </w:rPr>
        <w:t xml:space="preserve"> </w:t>
      </w:r>
      <w:r w:rsidRPr="00DA4146">
        <w:rPr>
          <w:rFonts w:ascii="Forte" w:hAnsi="Forte"/>
          <w:color w:val="548DD4" w:themeColor="text2" w:themeTint="99"/>
          <w:sz w:val="40"/>
          <w:szCs w:val="40"/>
          <w:lang w:val="en-US"/>
        </w:rPr>
        <w:t>COVID</w:t>
      </w:r>
      <w:r w:rsidRPr="00DA4146">
        <w:rPr>
          <w:rFonts w:ascii="Forte" w:hAnsi="Forte"/>
          <w:color w:val="548DD4" w:themeColor="text2" w:themeTint="99"/>
          <w:sz w:val="40"/>
          <w:szCs w:val="40"/>
        </w:rPr>
        <w:t xml:space="preserve">-19, </w:t>
      </w:r>
      <w:r w:rsidRPr="00DA4146">
        <w:rPr>
          <w:color w:val="548DD4" w:themeColor="text2" w:themeTint="99"/>
          <w:sz w:val="40"/>
          <w:szCs w:val="40"/>
        </w:rPr>
        <w:t>спричиненої</w:t>
      </w:r>
      <w:r w:rsidRPr="00DA4146">
        <w:rPr>
          <w:rFonts w:ascii="Forte" w:hAnsi="Forte"/>
          <w:color w:val="548DD4" w:themeColor="text2" w:themeTint="99"/>
          <w:sz w:val="40"/>
          <w:szCs w:val="40"/>
        </w:rPr>
        <w:t xml:space="preserve"> </w:t>
      </w:r>
      <w:r w:rsidRPr="00DA4146">
        <w:rPr>
          <w:color w:val="548DD4" w:themeColor="text2" w:themeTint="99"/>
          <w:sz w:val="40"/>
          <w:szCs w:val="40"/>
        </w:rPr>
        <w:t>коронавірусом</w:t>
      </w:r>
      <w:r w:rsidRPr="00DA4146">
        <w:rPr>
          <w:rFonts w:ascii="Forte" w:hAnsi="Forte"/>
          <w:color w:val="548DD4" w:themeColor="text2" w:themeTint="99"/>
          <w:sz w:val="40"/>
          <w:szCs w:val="40"/>
        </w:rPr>
        <w:t xml:space="preserve"> </w:t>
      </w:r>
      <w:r w:rsidRPr="00DA4146">
        <w:rPr>
          <w:rFonts w:ascii="Forte" w:hAnsi="Forte"/>
          <w:color w:val="548DD4" w:themeColor="text2" w:themeTint="99"/>
          <w:sz w:val="40"/>
          <w:szCs w:val="40"/>
          <w:lang w:val="en-US"/>
        </w:rPr>
        <w:t>SARS</w:t>
      </w:r>
      <w:r w:rsidRPr="00DA4146">
        <w:rPr>
          <w:rFonts w:ascii="Forte" w:hAnsi="Forte"/>
          <w:color w:val="548DD4" w:themeColor="text2" w:themeTint="99"/>
          <w:sz w:val="40"/>
          <w:szCs w:val="40"/>
        </w:rPr>
        <w:t>-</w:t>
      </w:r>
      <w:r w:rsidRPr="00DA4146">
        <w:rPr>
          <w:rFonts w:ascii="Forte" w:hAnsi="Forte"/>
          <w:color w:val="548DD4" w:themeColor="text2" w:themeTint="99"/>
          <w:sz w:val="40"/>
          <w:szCs w:val="40"/>
          <w:lang w:val="en-US"/>
        </w:rPr>
        <w:t>CoV</w:t>
      </w:r>
      <w:r w:rsidRPr="00DA4146">
        <w:rPr>
          <w:rFonts w:ascii="Forte" w:hAnsi="Forte"/>
          <w:color w:val="548DD4" w:themeColor="text2" w:themeTint="99"/>
          <w:sz w:val="40"/>
          <w:szCs w:val="40"/>
        </w:rPr>
        <w:t>-2</w:t>
      </w:r>
    </w:p>
    <w:p w:rsidR="00DA4146" w:rsidRDefault="00DA4146" w:rsidP="0040487F">
      <w:pPr>
        <w:pStyle w:val="Style7"/>
        <w:widowControl/>
        <w:spacing w:before="53" w:line="362" w:lineRule="exact"/>
        <w:ind w:firstLine="426"/>
        <w:rPr>
          <w:rStyle w:val="FontStyle13"/>
        </w:rPr>
      </w:pPr>
    </w:p>
    <w:p w:rsidR="00AC11AC" w:rsidRDefault="00AC11AC" w:rsidP="0040487F">
      <w:pPr>
        <w:pStyle w:val="Style7"/>
        <w:widowControl/>
        <w:spacing w:before="53" w:line="362" w:lineRule="exact"/>
        <w:ind w:firstLine="426"/>
        <w:rPr>
          <w:rStyle w:val="FontStyle13"/>
        </w:rPr>
      </w:pPr>
    </w:p>
    <w:p w:rsidR="00AC11AC" w:rsidRDefault="00BC0940" w:rsidP="0040487F">
      <w:pPr>
        <w:pStyle w:val="Style7"/>
        <w:widowControl/>
        <w:spacing w:before="53" w:line="362" w:lineRule="exact"/>
        <w:ind w:firstLine="426"/>
        <w:rPr>
          <w:rStyle w:val="FontStyle13"/>
        </w:rPr>
      </w:pPr>
      <w:r>
        <w:rPr>
          <w:noProof/>
          <w:color w:val="000000"/>
          <w:spacing w:val="1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144145</wp:posOffset>
            </wp:positionV>
            <wp:extent cx="5410200" cy="3200400"/>
            <wp:effectExtent l="19050" t="0" r="0" b="0"/>
            <wp:wrapThrough wrapText="bothSides">
              <wp:wrapPolygon edited="0">
                <wp:start x="-76" y="0"/>
                <wp:lineTo x="-76" y="21471"/>
                <wp:lineTo x="21600" y="21471"/>
                <wp:lineTo x="21600" y="0"/>
                <wp:lineTo x="-76" y="0"/>
              </wp:wrapPolygon>
            </wp:wrapThrough>
            <wp:docPr id="6" name="Рисунок 22" descr="Законодавчі змі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Законодавчі змін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1AC" w:rsidRDefault="00AC11AC" w:rsidP="0040487F">
      <w:pPr>
        <w:pStyle w:val="Style7"/>
        <w:widowControl/>
        <w:spacing w:before="53" w:line="362" w:lineRule="exact"/>
        <w:ind w:firstLine="426"/>
        <w:rPr>
          <w:rStyle w:val="FontStyle13"/>
        </w:rPr>
      </w:pPr>
    </w:p>
    <w:p w:rsidR="00AC11AC" w:rsidRDefault="00AC11AC" w:rsidP="0040487F">
      <w:pPr>
        <w:pStyle w:val="Style7"/>
        <w:widowControl/>
        <w:spacing w:before="53" w:line="362" w:lineRule="exact"/>
        <w:ind w:firstLine="426"/>
        <w:rPr>
          <w:rStyle w:val="FontStyle13"/>
        </w:rPr>
      </w:pPr>
    </w:p>
    <w:p w:rsidR="00AC11AC" w:rsidRDefault="00AC11AC" w:rsidP="0040487F">
      <w:pPr>
        <w:pStyle w:val="Style7"/>
        <w:widowControl/>
        <w:spacing w:before="53" w:line="362" w:lineRule="exact"/>
        <w:ind w:firstLine="426"/>
        <w:rPr>
          <w:rStyle w:val="FontStyle13"/>
        </w:rPr>
      </w:pPr>
    </w:p>
    <w:p w:rsidR="00AC11AC" w:rsidRDefault="00AC11AC" w:rsidP="0040487F">
      <w:pPr>
        <w:pStyle w:val="Style7"/>
        <w:widowControl/>
        <w:spacing w:before="53" w:line="362" w:lineRule="exact"/>
        <w:ind w:firstLine="426"/>
        <w:rPr>
          <w:rStyle w:val="FontStyle13"/>
        </w:rPr>
      </w:pPr>
    </w:p>
    <w:p w:rsidR="00AC11AC" w:rsidRDefault="00AC11AC" w:rsidP="0040487F">
      <w:pPr>
        <w:pStyle w:val="Style7"/>
        <w:widowControl/>
        <w:spacing w:before="53" w:line="362" w:lineRule="exact"/>
        <w:ind w:firstLine="426"/>
        <w:rPr>
          <w:rStyle w:val="FontStyle13"/>
        </w:rPr>
      </w:pPr>
    </w:p>
    <w:p w:rsidR="00AC11AC" w:rsidRDefault="00AC11AC" w:rsidP="0040487F">
      <w:pPr>
        <w:pStyle w:val="Style7"/>
        <w:widowControl/>
        <w:spacing w:before="53" w:line="362" w:lineRule="exact"/>
        <w:ind w:firstLine="426"/>
        <w:rPr>
          <w:rStyle w:val="FontStyle13"/>
        </w:rPr>
      </w:pPr>
    </w:p>
    <w:p w:rsidR="00AC11AC" w:rsidRDefault="00AC11AC" w:rsidP="0040487F">
      <w:pPr>
        <w:pStyle w:val="Style7"/>
        <w:widowControl/>
        <w:spacing w:before="53" w:line="362" w:lineRule="exact"/>
        <w:ind w:firstLine="426"/>
        <w:rPr>
          <w:rStyle w:val="FontStyle13"/>
        </w:rPr>
      </w:pPr>
    </w:p>
    <w:p w:rsidR="00AC11AC" w:rsidRDefault="00AC11AC" w:rsidP="0040487F">
      <w:pPr>
        <w:pStyle w:val="Style7"/>
        <w:widowControl/>
        <w:spacing w:before="53" w:line="362" w:lineRule="exact"/>
        <w:ind w:firstLine="426"/>
        <w:rPr>
          <w:rStyle w:val="FontStyle13"/>
        </w:rPr>
      </w:pPr>
    </w:p>
    <w:p w:rsidR="00DA4146" w:rsidRDefault="00DA4146" w:rsidP="0040487F">
      <w:pPr>
        <w:pStyle w:val="Style7"/>
        <w:widowControl/>
        <w:spacing w:before="53" w:line="362" w:lineRule="exact"/>
        <w:ind w:firstLine="426"/>
        <w:rPr>
          <w:rStyle w:val="FontStyle13"/>
        </w:rPr>
      </w:pPr>
    </w:p>
    <w:p w:rsidR="00DA4146" w:rsidRDefault="00DA4146" w:rsidP="0040487F">
      <w:pPr>
        <w:pStyle w:val="Style7"/>
        <w:widowControl/>
        <w:spacing w:before="53" w:line="362" w:lineRule="exact"/>
        <w:ind w:firstLine="426"/>
        <w:rPr>
          <w:rStyle w:val="FontStyle13"/>
        </w:rPr>
      </w:pPr>
    </w:p>
    <w:p w:rsidR="00DA4146" w:rsidRDefault="00DA4146" w:rsidP="0040487F">
      <w:pPr>
        <w:pStyle w:val="Style7"/>
        <w:widowControl/>
        <w:spacing w:before="53" w:line="362" w:lineRule="exact"/>
        <w:ind w:firstLine="426"/>
        <w:rPr>
          <w:rStyle w:val="FontStyle13"/>
        </w:rPr>
      </w:pPr>
    </w:p>
    <w:p w:rsidR="00DA4146" w:rsidRDefault="00DA4146" w:rsidP="0040487F">
      <w:pPr>
        <w:pStyle w:val="Style7"/>
        <w:widowControl/>
        <w:spacing w:before="53" w:line="362" w:lineRule="exact"/>
        <w:ind w:firstLine="426"/>
        <w:rPr>
          <w:rStyle w:val="FontStyle13"/>
        </w:rPr>
      </w:pPr>
    </w:p>
    <w:p w:rsidR="00DA4146" w:rsidRDefault="00DA4146" w:rsidP="0040487F">
      <w:pPr>
        <w:pStyle w:val="Style7"/>
        <w:widowControl/>
        <w:spacing w:before="53" w:line="362" w:lineRule="exact"/>
        <w:ind w:firstLine="426"/>
        <w:rPr>
          <w:rStyle w:val="FontStyle13"/>
        </w:rPr>
      </w:pPr>
    </w:p>
    <w:p w:rsidR="0044478B" w:rsidRPr="00DA4146" w:rsidRDefault="00AC11AC" w:rsidP="0040487F">
      <w:pPr>
        <w:pStyle w:val="Style7"/>
        <w:widowControl/>
        <w:spacing w:before="53" w:line="362" w:lineRule="exact"/>
        <w:ind w:firstLine="426"/>
        <w:rPr>
          <w:rStyle w:val="FontStyle13"/>
          <w:sz w:val="28"/>
          <w:szCs w:val="28"/>
        </w:rPr>
      </w:pPr>
      <w:r w:rsidRPr="00AC11AC">
        <w:rPr>
          <w:rStyle w:val="FontStyle13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-157480</wp:posOffset>
            </wp:positionV>
            <wp:extent cx="1419225" cy="1285875"/>
            <wp:effectExtent l="19050" t="0" r="9525" b="0"/>
            <wp:wrapThrough wrapText="bothSides">
              <wp:wrapPolygon edited="0">
                <wp:start x="-290" y="0"/>
                <wp:lineTo x="-290" y="21440"/>
                <wp:lineTo x="21745" y="21440"/>
                <wp:lineTo x="21745" y="0"/>
                <wp:lineTo x="-290" y="0"/>
              </wp:wrapPolygon>
            </wp:wrapThrough>
            <wp:docPr id="8" name="Рисунок 49" descr="Реєстратори розрахункових операцій: карантинні зміни в законодавств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Реєстратори розрахункових операцій: карантинні зміни в законодавстві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87F" w:rsidRPr="00DA4146">
        <w:rPr>
          <w:rStyle w:val="FontStyle13"/>
          <w:sz w:val="28"/>
          <w:szCs w:val="28"/>
        </w:rPr>
        <w:t xml:space="preserve">За ініціативи Президента України, </w:t>
      </w:r>
      <w:r w:rsidR="00AC0B55" w:rsidRPr="00DA4146">
        <w:rPr>
          <w:rStyle w:val="FontStyle13"/>
          <w:sz w:val="28"/>
          <w:szCs w:val="28"/>
        </w:rPr>
        <w:t xml:space="preserve">Верховною Радою України прийнято Закон України від 04 грудня 2020 року №1072-ІХ «Про внесення змін до Податкового кодексу України та інших законів України щодо соціальної підтримки платників податків на період здійснення обмежувальних протиепідемічних заходів, запроваджених з метою запобігання поширенню на території України гострої респіраторної хвороби </w:t>
      </w:r>
      <w:r w:rsidR="00AC0B55" w:rsidRPr="00DA4146">
        <w:rPr>
          <w:rStyle w:val="FontStyle13"/>
          <w:sz w:val="28"/>
          <w:szCs w:val="28"/>
          <w:lang w:val="en-US"/>
        </w:rPr>
        <w:t>COVID</w:t>
      </w:r>
      <w:r w:rsidR="00AC0B55" w:rsidRPr="00DA4146">
        <w:rPr>
          <w:rStyle w:val="FontStyle13"/>
          <w:sz w:val="28"/>
          <w:szCs w:val="28"/>
        </w:rPr>
        <w:t xml:space="preserve">-19, спричиненої коронавірусом </w:t>
      </w:r>
      <w:r w:rsidR="00AC0B55" w:rsidRPr="00DA4146">
        <w:rPr>
          <w:rStyle w:val="FontStyle13"/>
          <w:sz w:val="28"/>
          <w:szCs w:val="28"/>
          <w:lang w:val="en-US"/>
        </w:rPr>
        <w:t>SARS</w:t>
      </w:r>
      <w:r w:rsidR="00AC0B55" w:rsidRPr="00DA4146">
        <w:rPr>
          <w:rStyle w:val="FontStyle13"/>
          <w:sz w:val="28"/>
          <w:szCs w:val="28"/>
        </w:rPr>
        <w:t>-</w:t>
      </w:r>
      <w:r w:rsidR="00AC0B55" w:rsidRPr="00DA4146">
        <w:rPr>
          <w:rStyle w:val="FontStyle13"/>
          <w:sz w:val="28"/>
          <w:szCs w:val="28"/>
          <w:lang w:val="en-US"/>
        </w:rPr>
        <w:t>CoV</w:t>
      </w:r>
      <w:r w:rsidR="00AC0B55" w:rsidRPr="00DA4146">
        <w:rPr>
          <w:rStyle w:val="FontStyle13"/>
          <w:sz w:val="28"/>
          <w:szCs w:val="28"/>
        </w:rPr>
        <w:t>-2»</w:t>
      </w:r>
      <w:r w:rsidR="0040487F" w:rsidRPr="00DA4146">
        <w:rPr>
          <w:rStyle w:val="FontStyle13"/>
          <w:sz w:val="28"/>
          <w:szCs w:val="28"/>
        </w:rPr>
        <w:t xml:space="preserve">, який набрав </w:t>
      </w:r>
      <w:r w:rsidR="00AC0B55" w:rsidRPr="00DA4146">
        <w:rPr>
          <w:rStyle w:val="FontStyle13"/>
          <w:sz w:val="28"/>
          <w:szCs w:val="28"/>
        </w:rPr>
        <w:t xml:space="preserve">чинності </w:t>
      </w:r>
      <w:r w:rsidR="0040487F" w:rsidRPr="00DA4146">
        <w:rPr>
          <w:rStyle w:val="FontStyle13"/>
          <w:sz w:val="28"/>
          <w:szCs w:val="28"/>
        </w:rPr>
        <w:t>10.12.2020</w:t>
      </w:r>
      <w:r w:rsidR="0056727F" w:rsidRPr="00DA4146">
        <w:rPr>
          <w:rStyle w:val="FontStyle13"/>
          <w:sz w:val="28"/>
          <w:szCs w:val="28"/>
        </w:rPr>
        <w:t xml:space="preserve"> року.</w:t>
      </w:r>
    </w:p>
    <w:p w:rsidR="0044478B" w:rsidRPr="00DA4146" w:rsidRDefault="00AC0B55" w:rsidP="0040487F">
      <w:pPr>
        <w:pStyle w:val="Style7"/>
        <w:widowControl/>
        <w:spacing w:before="208"/>
        <w:ind w:firstLine="426"/>
        <w:rPr>
          <w:rStyle w:val="FontStyle13"/>
          <w:sz w:val="28"/>
          <w:szCs w:val="28"/>
        </w:rPr>
      </w:pPr>
      <w:r w:rsidRPr="00DA4146">
        <w:rPr>
          <w:rStyle w:val="FontStyle13"/>
          <w:sz w:val="28"/>
          <w:szCs w:val="28"/>
        </w:rPr>
        <w:t xml:space="preserve">У цілому положення Закону № 1072-ІХ стосуються підтримки платників податків на період здійснення обмежувальних протиепідемічних заходів, запроваджених з метою запобігання поширенню на території України гострої респіраторної хвороби </w:t>
      </w:r>
      <w:r w:rsidRPr="00DA4146">
        <w:rPr>
          <w:rStyle w:val="FontStyle13"/>
          <w:sz w:val="28"/>
          <w:szCs w:val="28"/>
          <w:lang w:val="en-US"/>
        </w:rPr>
        <w:t>COVID</w:t>
      </w:r>
      <w:r w:rsidRPr="00DA4146">
        <w:rPr>
          <w:rStyle w:val="FontStyle13"/>
          <w:sz w:val="28"/>
          <w:szCs w:val="28"/>
        </w:rPr>
        <w:t xml:space="preserve">-19, спричиненої коронавірусом </w:t>
      </w:r>
      <w:r w:rsidRPr="00DA4146">
        <w:rPr>
          <w:rStyle w:val="FontStyle13"/>
          <w:sz w:val="28"/>
          <w:szCs w:val="28"/>
          <w:lang w:val="en-US"/>
        </w:rPr>
        <w:t>SARS</w:t>
      </w:r>
      <w:r w:rsidRPr="00DA4146">
        <w:rPr>
          <w:rStyle w:val="FontStyle13"/>
          <w:sz w:val="28"/>
          <w:szCs w:val="28"/>
        </w:rPr>
        <w:t>-</w:t>
      </w:r>
      <w:r w:rsidRPr="00DA4146">
        <w:rPr>
          <w:rStyle w:val="FontStyle13"/>
          <w:sz w:val="28"/>
          <w:szCs w:val="28"/>
          <w:lang w:val="en-US"/>
        </w:rPr>
        <w:t>Co</w:t>
      </w:r>
      <w:r w:rsidRPr="00DA4146">
        <w:rPr>
          <w:rStyle w:val="FontStyle13"/>
          <w:sz w:val="28"/>
          <w:szCs w:val="28"/>
        </w:rPr>
        <w:t xml:space="preserve"> </w:t>
      </w:r>
      <w:r w:rsidRPr="00DA4146">
        <w:rPr>
          <w:rStyle w:val="FontStyle13"/>
          <w:sz w:val="28"/>
          <w:szCs w:val="28"/>
          <w:lang w:val="en-US"/>
        </w:rPr>
        <w:t>V</w:t>
      </w:r>
      <w:r w:rsidRPr="00DA4146">
        <w:rPr>
          <w:rStyle w:val="FontStyle13"/>
          <w:sz w:val="28"/>
          <w:szCs w:val="28"/>
        </w:rPr>
        <w:t xml:space="preserve">-2, </w:t>
      </w:r>
      <w:r w:rsidR="002D3AE5" w:rsidRPr="00DA4146">
        <w:rPr>
          <w:rStyle w:val="FontStyle13"/>
          <w:sz w:val="28"/>
          <w:szCs w:val="28"/>
        </w:rPr>
        <w:t xml:space="preserve">проте </w:t>
      </w:r>
      <w:r w:rsidRPr="00DA4146">
        <w:rPr>
          <w:rStyle w:val="FontStyle13"/>
          <w:sz w:val="28"/>
          <w:szCs w:val="28"/>
        </w:rPr>
        <w:t xml:space="preserve">деякі з </w:t>
      </w:r>
      <w:r w:rsidR="002D3AE5" w:rsidRPr="00DA4146">
        <w:rPr>
          <w:rStyle w:val="FontStyle13"/>
          <w:sz w:val="28"/>
          <w:szCs w:val="28"/>
        </w:rPr>
        <w:t>н</w:t>
      </w:r>
      <w:r w:rsidRPr="00DA4146">
        <w:rPr>
          <w:rStyle w:val="FontStyle13"/>
          <w:sz w:val="28"/>
          <w:szCs w:val="28"/>
        </w:rPr>
        <w:t xml:space="preserve">их спрямовані на врегулювання </w:t>
      </w:r>
      <w:r w:rsidRPr="0001750A">
        <w:rPr>
          <w:rStyle w:val="FontStyle13"/>
          <w:b/>
          <w:i/>
          <w:sz w:val="28"/>
          <w:szCs w:val="28"/>
          <w:u w:val="single"/>
        </w:rPr>
        <w:t>податкового боргу платників податків</w:t>
      </w:r>
      <w:r w:rsidR="00E95461" w:rsidRPr="0001750A">
        <w:rPr>
          <w:rStyle w:val="FontStyle13"/>
          <w:b/>
          <w:i/>
          <w:sz w:val="28"/>
          <w:szCs w:val="28"/>
          <w:u w:val="single"/>
        </w:rPr>
        <w:t xml:space="preserve"> та заборгованості з єдиного </w:t>
      </w:r>
      <w:r w:rsidR="00662F13" w:rsidRPr="0001750A">
        <w:rPr>
          <w:rStyle w:val="FontStyle13"/>
          <w:b/>
          <w:i/>
          <w:sz w:val="28"/>
          <w:szCs w:val="28"/>
          <w:u w:val="single"/>
        </w:rPr>
        <w:t>в</w:t>
      </w:r>
      <w:r w:rsidR="00E95461" w:rsidRPr="0001750A">
        <w:rPr>
          <w:rStyle w:val="FontStyle13"/>
          <w:b/>
          <w:i/>
          <w:sz w:val="28"/>
          <w:szCs w:val="28"/>
          <w:u w:val="single"/>
        </w:rPr>
        <w:t>неску</w:t>
      </w:r>
      <w:r w:rsidRPr="0001750A">
        <w:rPr>
          <w:rStyle w:val="FontStyle13"/>
          <w:b/>
          <w:i/>
          <w:sz w:val="28"/>
          <w:szCs w:val="28"/>
        </w:rPr>
        <w:t>,</w:t>
      </w:r>
      <w:r w:rsidRPr="00DA4146">
        <w:rPr>
          <w:rStyle w:val="FontStyle13"/>
          <w:sz w:val="28"/>
          <w:szCs w:val="28"/>
        </w:rPr>
        <w:t xml:space="preserve"> зокрема щодо:</w:t>
      </w:r>
    </w:p>
    <w:p w:rsidR="0044478B" w:rsidRPr="0001750A" w:rsidRDefault="00AC0B55" w:rsidP="00DA4146">
      <w:pPr>
        <w:pStyle w:val="Style7"/>
        <w:widowControl/>
        <w:numPr>
          <w:ilvl w:val="0"/>
          <w:numId w:val="2"/>
        </w:numPr>
        <w:spacing w:line="367" w:lineRule="exact"/>
        <w:rPr>
          <w:rStyle w:val="FontStyle13"/>
          <w:b/>
          <w:i/>
          <w:sz w:val="28"/>
          <w:szCs w:val="28"/>
        </w:rPr>
      </w:pPr>
      <w:r w:rsidRPr="0001750A">
        <w:rPr>
          <w:rStyle w:val="FontStyle13"/>
          <w:b/>
          <w:i/>
          <w:sz w:val="28"/>
          <w:szCs w:val="28"/>
        </w:rPr>
        <w:t>збільшення мінімального порогу суми податкового боргу</w:t>
      </w:r>
      <w:r w:rsidR="00B82843" w:rsidRPr="0001750A">
        <w:rPr>
          <w:rStyle w:val="FontStyle13"/>
          <w:b/>
          <w:i/>
          <w:sz w:val="28"/>
          <w:szCs w:val="28"/>
        </w:rPr>
        <w:t xml:space="preserve"> з 1020 грн. до 3060 грн.</w:t>
      </w:r>
      <w:r w:rsidRPr="0001750A">
        <w:rPr>
          <w:rStyle w:val="FontStyle13"/>
          <w:b/>
          <w:i/>
          <w:sz w:val="28"/>
          <w:szCs w:val="28"/>
        </w:rPr>
        <w:t>, до якої не застосовуються заходи стягнення, пов'язані з направленням податкової вимоги, застосуванням до майна платника податків податкової застави, а відлік строку давності для стягнення за таких умов не розпочинається;</w:t>
      </w:r>
    </w:p>
    <w:p w:rsidR="00967BBF" w:rsidRPr="0001750A" w:rsidRDefault="00967BBF" w:rsidP="00DA4146">
      <w:pPr>
        <w:pStyle w:val="Style7"/>
        <w:widowControl/>
        <w:numPr>
          <w:ilvl w:val="0"/>
          <w:numId w:val="2"/>
        </w:numPr>
        <w:spacing w:line="367" w:lineRule="exact"/>
        <w:rPr>
          <w:rStyle w:val="FontStyle13"/>
          <w:b/>
          <w:i/>
          <w:sz w:val="28"/>
          <w:szCs w:val="28"/>
        </w:rPr>
      </w:pPr>
      <w:r w:rsidRPr="0001750A">
        <w:rPr>
          <w:rStyle w:val="FontStyle13"/>
          <w:b/>
          <w:i/>
          <w:sz w:val="28"/>
          <w:szCs w:val="28"/>
        </w:rPr>
        <w:t>списання податкового боргу, загальна сума якого за усіма податками і зборами не перевищує 3060 гривень, який обліковувався станом на 1 листопада 2020 року та залишився несплаченим/непогашеним станом на дату списання такого боргу;</w:t>
      </w:r>
    </w:p>
    <w:p w:rsidR="0044478B" w:rsidRPr="0001750A" w:rsidRDefault="00AC0B55" w:rsidP="00DA4146">
      <w:pPr>
        <w:pStyle w:val="Style7"/>
        <w:widowControl/>
        <w:numPr>
          <w:ilvl w:val="0"/>
          <w:numId w:val="2"/>
        </w:numPr>
        <w:spacing w:line="367" w:lineRule="exact"/>
        <w:rPr>
          <w:rStyle w:val="FontStyle13"/>
          <w:b/>
          <w:i/>
          <w:sz w:val="28"/>
          <w:szCs w:val="28"/>
        </w:rPr>
      </w:pPr>
      <w:r w:rsidRPr="0001750A">
        <w:rPr>
          <w:rStyle w:val="FontStyle13"/>
          <w:b/>
          <w:i/>
          <w:sz w:val="28"/>
          <w:szCs w:val="28"/>
        </w:rPr>
        <w:t>відстрочення податкового боргу, загальна сума якого не перевищує 6800 гривень для платників податків - фізичних осіб;</w:t>
      </w:r>
    </w:p>
    <w:p w:rsidR="0044478B" w:rsidRPr="0001750A" w:rsidRDefault="00AC0B55" w:rsidP="00DA4146">
      <w:pPr>
        <w:pStyle w:val="Style7"/>
        <w:widowControl/>
        <w:numPr>
          <w:ilvl w:val="0"/>
          <w:numId w:val="2"/>
        </w:numPr>
        <w:spacing w:line="367" w:lineRule="exact"/>
        <w:rPr>
          <w:rStyle w:val="FontStyle13"/>
          <w:b/>
          <w:i/>
          <w:sz w:val="28"/>
          <w:szCs w:val="28"/>
        </w:rPr>
      </w:pPr>
      <w:r w:rsidRPr="0001750A">
        <w:rPr>
          <w:rStyle w:val="FontStyle13"/>
          <w:b/>
          <w:i/>
          <w:sz w:val="28"/>
          <w:szCs w:val="28"/>
        </w:rPr>
        <w:t>прощення фінансових санкцій за умови прискореної сплати основної суми податкового боргу платникам податків фізичним і юридичним особам</w:t>
      </w:r>
      <w:r w:rsidR="00B82843" w:rsidRPr="0001750A">
        <w:rPr>
          <w:rStyle w:val="FontStyle13"/>
          <w:b/>
          <w:i/>
          <w:sz w:val="28"/>
          <w:szCs w:val="28"/>
        </w:rPr>
        <w:t>, що виник станом на 01.11.2020 року, за умови сплати поточних грошових зобов’язань протягом 6 місяців</w:t>
      </w:r>
      <w:r w:rsidRPr="0001750A">
        <w:rPr>
          <w:rStyle w:val="FontStyle13"/>
          <w:b/>
          <w:i/>
          <w:sz w:val="28"/>
          <w:szCs w:val="28"/>
        </w:rPr>
        <w:t>;</w:t>
      </w:r>
    </w:p>
    <w:p w:rsidR="00E95461" w:rsidRPr="0001750A" w:rsidRDefault="00E95461" w:rsidP="00DA4146">
      <w:pPr>
        <w:pStyle w:val="Style7"/>
        <w:widowControl/>
        <w:numPr>
          <w:ilvl w:val="0"/>
          <w:numId w:val="2"/>
        </w:numPr>
        <w:spacing w:line="367" w:lineRule="exact"/>
        <w:rPr>
          <w:rStyle w:val="FontStyle13"/>
          <w:b/>
          <w:i/>
          <w:sz w:val="28"/>
          <w:szCs w:val="28"/>
        </w:rPr>
      </w:pPr>
      <w:r w:rsidRPr="0001750A">
        <w:rPr>
          <w:rStyle w:val="FontStyle13"/>
          <w:b/>
          <w:i/>
          <w:sz w:val="28"/>
          <w:szCs w:val="28"/>
        </w:rPr>
        <w:t>списання сум заборгованості з єдиного внеску несплачених станом на 1 грудня 2020 року, нарахованих фізичним особам – підприємцям</w:t>
      </w:r>
      <w:r w:rsidR="00AD5D43" w:rsidRPr="0001750A">
        <w:rPr>
          <w:rStyle w:val="FontStyle13"/>
          <w:b/>
          <w:i/>
          <w:sz w:val="28"/>
          <w:szCs w:val="28"/>
        </w:rPr>
        <w:t>, які</w:t>
      </w:r>
      <w:r w:rsidRPr="0001750A">
        <w:rPr>
          <w:rStyle w:val="FontStyle13"/>
          <w:b/>
          <w:i/>
          <w:sz w:val="28"/>
          <w:szCs w:val="28"/>
        </w:rPr>
        <w:t xml:space="preserve"> </w:t>
      </w:r>
      <w:r w:rsidR="00AD5D43" w:rsidRPr="0001750A">
        <w:rPr>
          <w:rStyle w:val="FontStyle13"/>
          <w:b/>
          <w:i/>
          <w:sz w:val="28"/>
          <w:szCs w:val="28"/>
        </w:rPr>
        <w:t xml:space="preserve">за період 1 січня 2017 року до 1 грудня 2020 року не отримано дохід (прибуток) від їх діяльності та припинили свою підприємницьку діяльність та подали заяву про списання до </w:t>
      </w:r>
      <w:r w:rsidR="00AD5D43" w:rsidRPr="0001750A">
        <w:rPr>
          <w:rStyle w:val="FontStyle13"/>
          <w:b/>
          <w:i/>
          <w:sz w:val="28"/>
          <w:szCs w:val="28"/>
        </w:rPr>
        <w:br/>
        <w:t>01 березня 2021 року.</w:t>
      </w:r>
    </w:p>
    <w:p w:rsidR="0044478B" w:rsidRPr="00DA4146" w:rsidRDefault="0044478B">
      <w:pPr>
        <w:pStyle w:val="Style7"/>
        <w:widowControl/>
        <w:spacing w:before="216" w:line="360" w:lineRule="exact"/>
        <w:ind w:firstLine="569"/>
        <w:rPr>
          <w:rStyle w:val="FontStyle13"/>
          <w:sz w:val="28"/>
          <w:szCs w:val="28"/>
        </w:rPr>
      </w:pPr>
    </w:p>
    <w:p w:rsidR="00DA4146" w:rsidRDefault="00BC0940" w:rsidP="00E95461">
      <w:pPr>
        <w:pStyle w:val="Style7"/>
        <w:widowControl/>
        <w:spacing w:line="367" w:lineRule="exact"/>
        <w:ind w:firstLine="562"/>
        <w:jc w:val="center"/>
        <w:rPr>
          <w:rStyle w:val="FontStyle13"/>
          <w:b/>
          <w:sz w:val="28"/>
          <w:szCs w:val="28"/>
          <w:u w:val="single"/>
        </w:rPr>
      </w:pPr>
      <w:r>
        <w:rPr>
          <w:b/>
          <w:noProof/>
          <w:color w:val="000000"/>
          <w:spacing w:val="10"/>
          <w:sz w:val="28"/>
          <w:szCs w:val="28"/>
          <w:u w:val="single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-156845</wp:posOffset>
            </wp:positionV>
            <wp:extent cx="2847975" cy="1638300"/>
            <wp:effectExtent l="19050" t="0" r="9525" b="0"/>
            <wp:wrapThrough wrapText="bothSides">
              <wp:wrapPolygon edited="0">
                <wp:start x="-144" y="0"/>
                <wp:lineTo x="-144" y="21349"/>
                <wp:lineTo x="21672" y="21349"/>
                <wp:lineTo x="21672" y="0"/>
                <wp:lineTo x="-144" y="0"/>
              </wp:wrapPolygon>
            </wp:wrapThrough>
            <wp:docPr id="9" name="Рисунок 43" descr="Увага! Підприємцям про податковий борг: відстрочення менше 6800 гривень |  Великолепетись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Увага! Підприємцям про податковий борг: відстрочення менше 6800 гривень |  Великолепетиський район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461" w:rsidRPr="00DA4146" w:rsidRDefault="00E95461" w:rsidP="00E95461">
      <w:pPr>
        <w:pStyle w:val="Style7"/>
        <w:widowControl/>
        <w:spacing w:line="367" w:lineRule="exact"/>
        <w:ind w:firstLine="562"/>
        <w:jc w:val="center"/>
        <w:rPr>
          <w:rStyle w:val="FontStyle13"/>
          <w:b/>
          <w:i/>
          <w:color w:val="0070C0"/>
          <w:sz w:val="28"/>
          <w:szCs w:val="28"/>
          <w:u w:val="single"/>
        </w:rPr>
      </w:pPr>
      <w:r w:rsidRPr="00DA4146">
        <w:rPr>
          <w:rStyle w:val="FontStyle13"/>
          <w:b/>
          <w:i/>
          <w:color w:val="0070C0"/>
          <w:sz w:val="28"/>
          <w:szCs w:val="28"/>
          <w:u w:val="single"/>
        </w:rPr>
        <w:t>Щодо відстрочення податкового боргу по фізичним особам</w:t>
      </w:r>
    </w:p>
    <w:p w:rsidR="00E95461" w:rsidRPr="00DA4146" w:rsidRDefault="00E95461" w:rsidP="00E95461">
      <w:pPr>
        <w:pStyle w:val="Style7"/>
        <w:widowControl/>
        <w:spacing w:line="367" w:lineRule="exact"/>
        <w:ind w:firstLine="562"/>
        <w:jc w:val="center"/>
        <w:rPr>
          <w:rStyle w:val="FontStyle13"/>
          <w:sz w:val="28"/>
          <w:szCs w:val="28"/>
        </w:rPr>
      </w:pPr>
    </w:p>
    <w:p w:rsidR="00AC11AC" w:rsidRDefault="00AC11AC">
      <w:pPr>
        <w:pStyle w:val="Style7"/>
        <w:widowControl/>
        <w:spacing w:line="367" w:lineRule="exact"/>
        <w:ind w:firstLine="562"/>
        <w:rPr>
          <w:rStyle w:val="FontStyle13"/>
          <w:sz w:val="28"/>
          <w:szCs w:val="28"/>
        </w:rPr>
      </w:pPr>
    </w:p>
    <w:p w:rsidR="00AC11AC" w:rsidRDefault="00AC11AC">
      <w:pPr>
        <w:pStyle w:val="Style7"/>
        <w:widowControl/>
        <w:spacing w:line="367" w:lineRule="exact"/>
        <w:ind w:firstLine="562"/>
        <w:rPr>
          <w:rStyle w:val="FontStyle13"/>
          <w:sz w:val="28"/>
          <w:szCs w:val="28"/>
        </w:rPr>
      </w:pPr>
    </w:p>
    <w:p w:rsidR="0044478B" w:rsidRPr="00DA4146" w:rsidRDefault="00AC0B55">
      <w:pPr>
        <w:pStyle w:val="Style7"/>
        <w:widowControl/>
        <w:spacing w:line="367" w:lineRule="exact"/>
        <w:ind w:firstLine="562"/>
        <w:rPr>
          <w:rStyle w:val="FontStyle13"/>
          <w:sz w:val="28"/>
          <w:szCs w:val="28"/>
        </w:rPr>
      </w:pPr>
      <w:r w:rsidRPr="00DA4146">
        <w:rPr>
          <w:rStyle w:val="FontStyle13"/>
          <w:sz w:val="28"/>
          <w:szCs w:val="28"/>
        </w:rPr>
        <w:t>Податковий борг платників податків - фізичних осіб, у тому числі самозайнятих осіб, який у загальній сумі не перевищує 6800 гривень, може бути врегульований у такому порядку.</w:t>
      </w:r>
    </w:p>
    <w:p w:rsidR="0044478B" w:rsidRPr="00DA4146" w:rsidRDefault="00AC0B55">
      <w:pPr>
        <w:pStyle w:val="Style7"/>
        <w:widowControl/>
        <w:spacing w:line="367" w:lineRule="exact"/>
        <w:ind w:firstLine="547"/>
        <w:rPr>
          <w:rStyle w:val="FontStyle13"/>
          <w:sz w:val="28"/>
          <w:szCs w:val="28"/>
        </w:rPr>
      </w:pPr>
      <w:r w:rsidRPr="00DA4146">
        <w:rPr>
          <w:rStyle w:val="FontStyle13"/>
          <w:sz w:val="28"/>
          <w:szCs w:val="28"/>
        </w:rPr>
        <w:t>Сума податкового боргу (у тому числі штрафні санкції, пеня та проценти за користування розстроченням/відстроченням), що обліковувалася за такими платниками податків станом на 1 грудня 2020 року і залишилась непогашеною станом на дату надання відстрочення, може бути відстрочена до 29 грудня 2021 року. Відстрочення здійснюється контролюючим органом за місцем обліку платника податків</w:t>
      </w:r>
      <w:r w:rsidR="00AE2783" w:rsidRPr="00DA4146">
        <w:rPr>
          <w:rStyle w:val="FontStyle13"/>
          <w:sz w:val="28"/>
          <w:szCs w:val="28"/>
        </w:rPr>
        <w:t xml:space="preserve"> </w:t>
      </w:r>
      <w:r w:rsidRPr="00DA4146">
        <w:rPr>
          <w:rStyle w:val="FontStyle13"/>
          <w:sz w:val="28"/>
          <w:szCs w:val="28"/>
        </w:rPr>
        <w:t>- фізичної особи за його заявою. Відстрочення надається без нарахування процентів за користування таким відстроченням.</w:t>
      </w:r>
    </w:p>
    <w:p w:rsidR="0044478B" w:rsidRPr="00DA4146" w:rsidRDefault="00AC0B55">
      <w:pPr>
        <w:pStyle w:val="Style7"/>
        <w:widowControl/>
        <w:spacing w:line="367" w:lineRule="exact"/>
        <w:ind w:firstLine="554"/>
        <w:rPr>
          <w:rStyle w:val="FontStyle13"/>
          <w:sz w:val="28"/>
          <w:szCs w:val="28"/>
        </w:rPr>
      </w:pPr>
      <w:r w:rsidRPr="00DA4146">
        <w:rPr>
          <w:rStyle w:val="FontStyle13"/>
          <w:sz w:val="28"/>
          <w:szCs w:val="28"/>
        </w:rPr>
        <w:t>У разі погашення платником податків повної суми відстроченого податкового боргу не пізніше визначеного цим пунктом строку штрафні санкції і пеня, передбачені цим Кодексом, на такі сплачені відстрочені суми не застосовуються та не нараховуються, а застосовані (нараховані) коригуються до нульових показників.</w:t>
      </w:r>
    </w:p>
    <w:p w:rsidR="0044478B" w:rsidRPr="00DA4146" w:rsidRDefault="00AC0B55">
      <w:pPr>
        <w:pStyle w:val="Style7"/>
        <w:widowControl/>
        <w:spacing w:before="7" w:line="367" w:lineRule="exact"/>
        <w:ind w:firstLine="562"/>
        <w:rPr>
          <w:rStyle w:val="FontStyle13"/>
          <w:sz w:val="28"/>
          <w:szCs w:val="28"/>
        </w:rPr>
      </w:pPr>
      <w:r w:rsidRPr="00DA4146">
        <w:rPr>
          <w:rStyle w:val="FontStyle13"/>
          <w:sz w:val="28"/>
          <w:szCs w:val="28"/>
        </w:rPr>
        <w:t>У разі непогашення платником податків повної суми відстроченого податкового боргу до настання визначеного цим пунктом строку, а також у разі її погашення після 29 грудня 2021 року, штрафні санкції і пеня на відстрочені суми, що залишаться непогашеними, нараховуються у загальному порядку згідно з вимогами цього Кодексу.</w:t>
      </w:r>
    </w:p>
    <w:p w:rsidR="0044478B" w:rsidRPr="00DA4146" w:rsidRDefault="00AC0B55">
      <w:pPr>
        <w:pStyle w:val="Style7"/>
        <w:widowControl/>
        <w:spacing w:before="7" w:line="367" w:lineRule="exact"/>
        <w:ind w:firstLine="569"/>
        <w:rPr>
          <w:rStyle w:val="FontStyle13"/>
          <w:sz w:val="28"/>
          <w:szCs w:val="28"/>
        </w:rPr>
      </w:pPr>
      <w:r w:rsidRPr="00DA4146">
        <w:rPr>
          <w:rStyle w:val="FontStyle13"/>
          <w:sz w:val="28"/>
          <w:szCs w:val="28"/>
        </w:rPr>
        <w:t>При наданні відстрочення згідно з цим пунктом норми статті 100 цього Кодексу не застосовуються.»</w:t>
      </w:r>
    </w:p>
    <w:p w:rsidR="0044478B" w:rsidRPr="00DA4146" w:rsidRDefault="00AC0B55">
      <w:pPr>
        <w:pStyle w:val="Style7"/>
        <w:widowControl/>
        <w:spacing w:before="142" w:line="360" w:lineRule="exact"/>
        <w:ind w:right="22" w:firstLine="569"/>
        <w:rPr>
          <w:rStyle w:val="FontStyle13"/>
          <w:sz w:val="28"/>
          <w:szCs w:val="28"/>
        </w:rPr>
      </w:pPr>
      <w:r w:rsidRPr="00DA4146">
        <w:rPr>
          <w:rStyle w:val="FontStyle13"/>
          <w:sz w:val="28"/>
          <w:szCs w:val="28"/>
        </w:rPr>
        <w:t>Відстрочення буде здійснюватися лише платникам, які станом на 01.12.2020 мали податковий борг за усіма податками та зборами, що визначені у статтях 9, 10 Кодексу, загальна сума якого сукупно за усіма місцями обліку такого боргу не перевищує 6800,00 гривень, і який залишився несплаченим станом на дату подання ним заяви до органу ДПС.</w:t>
      </w:r>
    </w:p>
    <w:p w:rsidR="0044478B" w:rsidRPr="00DA4146" w:rsidRDefault="00AC0B55">
      <w:pPr>
        <w:pStyle w:val="Style7"/>
        <w:widowControl/>
        <w:spacing w:before="238" w:line="367" w:lineRule="exact"/>
        <w:ind w:firstLine="562"/>
        <w:rPr>
          <w:rStyle w:val="FontStyle13"/>
          <w:sz w:val="28"/>
          <w:szCs w:val="28"/>
        </w:rPr>
      </w:pPr>
      <w:r w:rsidRPr="00DA4146">
        <w:rPr>
          <w:rStyle w:val="FontStyle13"/>
          <w:sz w:val="28"/>
          <w:szCs w:val="28"/>
        </w:rPr>
        <w:t xml:space="preserve">Платники податків оформлюють у довільній формі заяви про відстрочення податкового боргу і подають їх до територіальних органів ДПС у будь-який зручний для платника спосіб. Якщо у платника податків </w:t>
      </w:r>
      <w:r w:rsidRPr="00DA4146">
        <w:rPr>
          <w:rStyle w:val="FontStyle13"/>
          <w:sz w:val="28"/>
          <w:szCs w:val="28"/>
        </w:rPr>
        <w:lastRenderedPageBreak/>
        <w:t>наявний податковий борг, що обліковується у декількох територіальних органах ДПС, заява надається до кожного такого органу окремо.</w:t>
      </w:r>
    </w:p>
    <w:p w:rsidR="0044478B" w:rsidRPr="00DA4146" w:rsidRDefault="00AC0B55">
      <w:pPr>
        <w:pStyle w:val="Style7"/>
        <w:widowControl/>
        <w:spacing w:line="367" w:lineRule="exact"/>
        <w:ind w:firstLine="554"/>
        <w:rPr>
          <w:rStyle w:val="FontStyle13"/>
          <w:sz w:val="28"/>
          <w:szCs w:val="28"/>
        </w:rPr>
      </w:pPr>
      <w:r w:rsidRPr="00DA4146">
        <w:rPr>
          <w:rStyle w:val="FontStyle13"/>
          <w:sz w:val="28"/>
          <w:szCs w:val="28"/>
        </w:rPr>
        <w:t>У разі надходження відповідної заяви до територіального органу ДПС наявність податкового боргу має перевірятися, зокрема, з використанням режиму «Перевірка наявності податкового боргу у платника по Україні в цілому» підсистеми «Облік платежів» ІТС «Податковий блок» (далі - ІТС).</w:t>
      </w:r>
    </w:p>
    <w:p w:rsidR="0044478B" w:rsidRPr="00DA4146" w:rsidRDefault="00AC0B55">
      <w:pPr>
        <w:pStyle w:val="Style7"/>
        <w:widowControl/>
        <w:spacing w:line="367" w:lineRule="exact"/>
        <w:ind w:firstLine="554"/>
        <w:rPr>
          <w:rStyle w:val="FontStyle13"/>
          <w:sz w:val="28"/>
          <w:szCs w:val="28"/>
        </w:rPr>
      </w:pPr>
      <w:r w:rsidRPr="00DA4146">
        <w:rPr>
          <w:rStyle w:val="FontStyle13"/>
          <w:sz w:val="28"/>
          <w:szCs w:val="28"/>
        </w:rPr>
        <w:t xml:space="preserve">Якщо платник згідно з даними ІТС станом на 01.12.2020 мав податковий борг, що перевищує 6800,00 гривень, який залишається несплаченим станом на дату надання заяви, платнику у місячний термін направляється відмова у довільній формі із належним </w:t>
      </w:r>
      <w:r w:rsidR="00E95461" w:rsidRPr="00DA4146">
        <w:rPr>
          <w:rStyle w:val="FontStyle13"/>
          <w:sz w:val="28"/>
          <w:szCs w:val="28"/>
        </w:rPr>
        <w:t>обґрунтуванням</w:t>
      </w:r>
      <w:r w:rsidRPr="00DA4146">
        <w:rPr>
          <w:rStyle w:val="FontStyle13"/>
          <w:sz w:val="28"/>
          <w:szCs w:val="28"/>
        </w:rPr>
        <w:t xml:space="preserve"> причин такої відмови.</w:t>
      </w:r>
    </w:p>
    <w:p w:rsidR="0044478B" w:rsidRPr="00DA4146" w:rsidRDefault="00AC0B55" w:rsidP="0001750A">
      <w:pPr>
        <w:pStyle w:val="Style10"/>
        <w:widowControl/>
        <w:ind w:firstLine="562"/>
        <w:jc w:val="both"/>
        <w:rPr>
          <w:rStyle w:val="FontStyle13"/>
          <w:sz w:val="28"/>
          <w:szCs w:val="28"/>
        </w:rPr>
      </w:pPr>
      <w:r w:rsidRPr="00DA4146">
        <w:rPr>
          <w:rStyle w:val="FontStyle13"/>
          <w:sz w:val="28"/>
          <w:szCs w:val="28"/>
        </w:rPr>
        <w:t>У разі відповідності платника податків критеріям, визначеним у пункті І</w:t>
      </w:r>
      <w:r w:rsidRPr="00DA4146">
        <w:rPr>
          <w:rStyle w:val="FontStyle13"/>
          <w:sz w:val="28"/>
          <w:szCs w:val="28"/>
          <w:vertAlign w:val="superscript"/>
        </w:rPr>
        <w:t>2</w:t>
      </w:r>
      <w:r w:rsidRPr="00DA4146">
        <w:rPr>
          <w:rStyle w:val="FontStyle13"/>
          <w:sz w:val="28"/>
          <w:szCs w:val="28"/>
        </w:rPr>
        <w:t>, органом ДПС надається відстрочення податкового боргу, дані про що вносяться до ІТС (режим «Ведення розстрочок/відстрочок») за окремим типом документа-підстави та зазначенням терміну нарахування сум, що відстрочуються 29.12.2021 року.</w:t>
      </w:r>
    </w:p>
    <w:p w:rsidR="0044478B" w:rsidRPr="00DA4146" w:rsidRDefault="00AC0B55">
      <w:pPr>
        <w:pStyle w:val="Style7"/>
        <w:widowControl/>
        <w:spacing w:line="367" w:lineRule="exact"/>
        <w:ind w:firstLine="569"/>
        <w:rPr>
          <w:rStyle w:val="FontStyle13"/>
          <w:sz w:val="28"/>
          <w:szCs w:val="28"/>
        </w:rPr>
      </w:pPr>
      <w:r w:rsidRPr="00DA4146">
        <w:rPr>
          <w:rStyle w:val="FontStyle13"/>
          <w:sz w:val="28"/>
          <w:szCs w:val="28"/>
        </w:rPr>
        <w:t>При відстроченні не застосовуються положення статті 100 Кодексу, у тому числі не приймається рішення про відстрочення податкового боргу та не укладається відповідний договір, не нараховуються проценти за користування відстроченням.</w:t>
      </w:r>
    </w:p>
    <w:p w:rsidR="0044478B" w:rsidRPr="00DA4146" w:rsidRDefault="00AC0B55">
      <w:pPr>
        <w:pStyle w:val="Style10"/>
        <w:widowControl/>
        <w:ind w:firstLine="547"/>
        <w:jc w:val="both"/>
        <w:rPr>
          <w:rStyle w:val="FontStyle13"/>
          <w:sz w:val="28"/>
          <w:szCs w:val="28"/>
        </w:rPr>
      </w:pPr>
      <w:r w:rsidRPr="00DA4146">
        <w:rPr>
          <w:rStyle w:val="FontStyle13"/>
          <w:sz w:val="28"/>
          <w:szCs w:val="28"/>
        </w:rPr>
        <w:t>Якщо платник податків погасив суму відстроченого податкового боргу у повному обсязі раніше, ніж 29.12.2021, такий платник може подати до органу (органів) ДПС заяву (заяви) щодо скорочення терміну відстрочення.</w:t>
      </w:r>
    </w:p>
    <w:p w:rsidR="0044478B" w:rsidRPr="00DA4146" w:rsidRDefault="00AC0B55">
      <w:pPr>
        <w:pStyle w:val="Style7"/>
        <w:widowControl/>
        <w:spacing w:line="367" w:lineRule="exact"/>
        <w:ind w:firstLine="554"/>
        <w:rPr>
          <w:rStyle w:val="FontStyle13"/>
          <w:sz w:val="28"/>
          <w:szCs w:val="28"/>
        </w:rPr>
      </w:pPr>
      <w:r w:rsidRPr="00DA4146">
        <w:rPr>
          <w:rStyle w:val="FontStyle13"/>
          <w:sz w:val="28"/>
          <w:szCs w:val="28"/>
        </w:rPr>
        <w:t>Територіальний орган ДПС на підставі такої заяви та підтвердження надходження коштів у рахунок сплати відстроченої суми податкового боргу до бюджету, вносить зміни до сформованого ІТС графіку відстрочення, а саме змінює термін сплати за графіком на дату фактичної сплати відстроченої суми.</w:t>
      </w:r>
    </w:p>
    <w:p w:rsidR="00AD5D43" w:rsidRPr="00DA4146" w:rsidRDefault="00AC0B55" w:rsidP="00AD5D43">
      <w:pPr>
        <w:pStyle w:val="Style7"/>
        <w:widowControl/>
        <w:spacing w:after="626" w:line="367" w:lineRule="exact"/>
        <w:ind w:right="7" w:firstLine="562"/>
        <w:rPr>
          <w:rStyle w:val="FontStyle13"/>
          <w:sz w:val="28"/>
          <w:szCs w:val="28"/>
        </w:rPr>
      </w:pPr>
      <w:r w:rsidRPr="00DA4146">
        <w:rPr>
          <w:rStyle w:val="FontStyle13"/>
          <w:sz w:val="28"/>
          <w:szCs w:val="28"/>
        </w:rPr>
        <w:t xml:space="preserve">У разі непогашення платником податків повної суми відстроченого податкового боргу до настання визначеного пунктом </w:t>
      </w:r>
      <w:r w:rsidR="00AE2783" w:rsidRPr="00DA4146">
        <w:rPr>
          <w:rStyle w:val="FontStyle13"/>
          <w:spacing w:val="50"/>
          <w:sz w:val="28"/>
          <w:szCs w:val="28"/>
        </w:rPr>
        <w:t>1</w:t>
      </w:r>
      <w:r w:rsidRPr="00DA4146">
        <w:rPr>
          <w:rStyle w:val="FontStyle13"/>
          <w:spacing w:val="50"/>
          <w:sz w:val="28"/>
          <w:szCs w:val="28"/>
          <w:vertAlign w:val="superscript"/>
        </w:rPr>
        <w:t>2</w:t>
      </w:r>
      <w:r w:rsidRPr="00DA4146">
        <w:rPr>
          <w:rStyle w:val="FontStyle13"/>
          <w:sz w:val="28"/>
          <w:szCs w:val="28"/>
        </w:rPr>
        <w:t xml:space="preserve"> строку (29.12.2021), а також у разі її погашення після 29.12.2021, штрафні санкції </w:t>
      </w:r>
      <w:r w:rsidR="00AE2783" w:rsidRPr="00DA4146">
        <w:rPr>
          <w:rStyle w:val="FontStyle13"/>
          <w:sz w:val="28"/>
          <w:szCs w:val="28"/>
        </w:rPr>
        <w:t>і</w:t>
      </w:r>
      <w:r w:rsidRPr="00DA4146">
        <w:rPr>
          <w:rStyle w:val="FontStyle13"/>
          <w:sz w:val="28"/>
          <w:szCs w:val="28"/>
        </w:rPr>
        <w:t xml:space="preserve"> пеня на відстрочені суми, що залишаться непогашеними, нараховуються у загальному порядку згідно з вимогами Кодексу.</w:t>
      </w:r>
    </w:p>
    <w:p w:rsidR="00DA4146" w:rsidRDefault="00DA4146" w:rsidP="00AD5D43">
      <w:pPr>
        <w:pStyle w:val="Style7"/>
        <w:widowControl/>
        <w:spacing w:after="626" w:line="367" w:lineRule="exact"/>
        <w:ind w:right="7" w:firstLine="562"/>
        <w:jc w:val="center"/>
        <w:rPr>
          <w:rStyle w:val="FontStyle20"/>
          <w:i/>
          <w:color w:val="0070C0"/>
          <w:sz w:val="28"/>
          <w:szCs w:val="28"/>
          <w:u w:val="single"/>
        </w:rPr>
      </w:pPr>
    </w:p>
    <w:p w:rsidR="0001750A" w:rsidRDefault="0001750A" w:rsidP="00AD5D43">
      <w:pPr>
        <w:pStyle w:val="Style7"/>
        <w:widowControl/>
        <w:spacing w:after="626" w:line="367" w:lineRule="exact"/>
        <w:ind w:right="7" w:firstLine="562"/>
        <w:jc w:val="center"/>
        <w:rPr>
          <w:rStyle w:val="FontStyle20"/>
          <w:i/>
          <w:color w:val="0070C0"/>
          <w:sz w:val="28"/>
          <w:szCs w:val="28"/>
          <w:u w:val="single"/>
        </w:rPr>
      </w:pPr>
    </w:p>
    <w:p w:rsidR="00BC0940" w:rsidRDefault="00BC0940" w:rsidP="00AD5D43">
      <w:pPr>
        <w:pStyle w:val="Style7"/>
        <w:widowControl/>
        <w:spacing w:after="626" w:line="367" w:lineRule="exact"/>
        <w:ind w:right="7" w:firstLine="562"/>
        <w:jc w:val="center"/>
        <w:rPr>
          <w:rStyle w:val="FontStyle20"/>
          <w:i/>
          <w:color w:val="0070C0"/>
          <w:sz w:val="28"/>
          <w:szCs w:val="28"/>
        </w:rPr>
      </w:pPr>
      <w:r>
        <w:rPr>
          <w:b/>
          <w:bCs/>
          <w:i/>
          <w:noProof/>
          <w:color w:val="0070C0"/>
          <w:spacing w:val="10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584835</wp:posOffset>
            </wp:positionH>
            <wp:positionV relativeFrom="paragraph">
              <wp:posOffset>-71755</wp:posOffset>
            </wp:positionV>
            <wp:extent cx="2047875" cy="1457325"/>
            <wp:effectExtent l="19050" t="0" r="9525" b="0"/>
            <wp:wrapThrough wrapText="bothSides">
              <wp:wrapPolygon edited="0">
                <wp:start x="-201" y="0"/>
                <wp:lineTo x="-201" y="21459"/>
                <wp:lineTo x="21700" y="21459"/>
                <wp:lineTo x="21700" y="0"/>
                <wp:lineTo x="-201" y="0"/>
              </wp:wrapPolygon>
            </wp:wrapThrough>
            <wp:docPr id="15" name="Рисунок 31" descr="Закони про підтримку бізнесу набрали чинності | FEMIDA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Закони про підтримку бізнесу набрали чинності | FEMIDA.U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FontStyle20"/>
          <w:i/>
          <w:color w:val="0070C0"/>
          <w:sz w:val="28"/>
          <w:szCs w:val="28"/>
        </w:rPr>
        <w:t xml:space="preserve">      </w:t>
      </w:r>
    </w:p>
    <w:p w:rsidR="0044478B" w:rsidRDefault="00AC0B55" w:rsidP="00AD5D43">
      <w:pPr>
        <w:pStyle w:val="Style7"/>
        <w:widowControl/>
        <w:spacing w:after="626" w:line="367" w:lineRule="exact"/>
        <w:ind w:right="7" w:firstLine="562"/>
        <w:jc w:val="center"/>
        <w:rPr>
          <w:rStyle w:val="FontStyle20"/>
          <w:i/>
          <w:color w:val="0070C0"/>
          <w:sz w:val="28"/>
          <w:szCs w:val="28"/>
          <w:u w:val="single"/>
        </w:rPr>
      </w:pPr>
      <w:r w:rsidRPr="00DA4146">
        <w:rPr>
          <w:rStyle w:val="FontStyle20"/>
          <w:i/>
          <w:color w:val="0070C0"/>
          <w:sz w:val="28"/>
          <w:szCs w:val="28"/>
          <w:u w:val="single"/>
        </w:rPr>
        <w:t xml:space="preserve">Щодо </w:t>
      </w:r>
      <w:r w:rsidR="00E95461" w:rsidRPr="00DA4146">
        <w:rPr>
          <w:rStyle w:val="FontStyle20"/>
          <w:i/>
          <w:color w:val="0070C0"/>
          <w:sz w:val="28"/>
          <w:szCs w:val="28"/>
          <w:u w:val="single"/>
        </w:rPr>
        <w:t xml:space="preserve">списання штрафних санкцій та </w:t>
      </w:r>
      <w:r w:rsidR="00C83B80">
        <w:rPr>
          <w:rStyle w:val="FontStyle20"/>
          <w:i/>
          <w:color w:val="0070C0"/>
          <w:sz w:val="28"/>
          <w:szCs w:val="28"/>
          <w:u w:val="single"/>
        </w:rPr>
        <w:t>пені</w:t>
      </w:r>
    </w:p>
    <w:p w:rsidR="00BC0940" w:rsidRDefault="00BC0940">
      <w:pPr>
        <w:pStyle w:val="Style7"/>
        <w:widowControl/>
        <w:spacing w:line="367" w:lineRule="exact"/>
        <w:ind w:firstLine="554"/>
        <w:rPr>
          <w:rStyle w:val="FontStyle13"/>
          <w:sz w:val="28"/>
          <w:szCs w:val="28"/>
        </w:rPr>
      </w:pPr>
    </w:p>
    <w:p w:rsidR="0044478B" w:rsidRPr="00DA4146" w:rsidRDefault="00AC0B55">
      <w:pPr>
        <w:pStyle w:val="Style7"/>
        <w:widowControl/>
        <w:spacing w:line="367" w:lineRule="exact"/>
        <w:ind w:firstLine="554"/>
        <w:rPr>
          <w:rStyle w:val="FontStyle13"/>
          <w:sz w:val="28"/>
          <w:szCs w:val="28"/>
        </w:rPr>
      </w:pPr>
      <w:r w:rsidRPr="00DA4146">
        <w:rPr>
          <w:rStyle w:val="FontStyle13"/>
          <w:sz w:val="28"/>
          <w:szCs w:val="28"/>
        </w:rPr>
        <w:t>У разі погашення у повному обсязі грошовими коштами платниками податків протягом шести місяців з дня набрання чинності Законом України «Про внесення змін до Податкового кодексу України та інших законів України щодо додаткової підтримки платників податків на період здійснення обмежувальних протиепідемічних заходів, запроваджених з метою запобігання поширенню на території України гострої респіраторної хвороби</w:t>
      </w:r>
      <w:r w:rsidRPr="00DA4146">
        <w:rPr>
          <w:rStyle w:val="FontStyle13"/>
          <w:sz w:val="28"/>
          <w:szCs w:val="28"/>
          <w:lang w:val="ru-RU"/>
        </w:rPr>
        <w:t xml:space="preserve"> </w:t>
      </w:r>
      <w:r w:rsidRPr="00DA4146">
        <w:rPr>
          <w:rStyle w:val="FontStyle13"/>
          <w:sz w:val="28"/>
          <w:szCs w:val="28"/>
          <w:lang w:val="en-US"/>
        </w:rPr>
        <w:t>COVID</w:t>
      </w:r>
      <w:r w:rsidRPr="00DA4146">
        <w:rPr>
          <w:rStyle w:val="FontStyle13"/>
          <w:sz w:val="28"/>
          <w:szCs w:val="28"/>
          <w:lang w:val="ru-RU"/>
        </w:rPr>
        <w:t>-19,</w:t>
      </w:r>
      <w:r w:rsidRPr="00DA4146">
        <w:rPr>
          <w:rStyle w:val="FontStyle13"/>
          <w:sz w:val="28"/>
          <w:szCs w:val="28"/>
        </w:rPr>
        <w:t xml:space="preserve"> спричиненої коронавірусом</w:t>
      </w:r>
      <w:r w:rsidRPr="00DA4146">
        <w:rPr>
          <w:rStyle w:val="FontStyle13"/>
          <w:sz w:val="28"/>
          <w:szCs w:val="28"/>
          <w:lang w:val="ru-RU"/>
        </w:rPr>
        <w:t xml:space="preserve"> </w:t>
      </w:r>
      <w:r w:rsidRPr="00DA4146">
        <w:rPr>
          <w:rStyle w:val="FontStyle13"/>
          <w:sz w:val="28"/>
          <w:szCs w:val="28"/>
          <w:lang w:val="en-US"/>
        </w:rPr>
        <w:t>SARS</w:t>
      </w:r>
      <w:r w:rsidRPr="00DA4146">
        <w:rPr>
          <w:rStyle w:val="FontStyle13"/>
          <w:sz w:val="28"/>
          <w:szCs w:val="28"/>
          <w:lang w:val="ru-RU"/>
        </w:rPr>
        <w:t>-</w:t>
      </w:r>
      <w:r w:rsidRPr="00DA4146">
        <w:rPr>
          <w:rStyle w:val="FontStyle13"/>
          <w:sz w:val="28"/>
          <w:szCs w:val="28"/>
          <w:lang w:val="en-US"/>
        </w:rPr>
        <w:t>CoV</w:t>
      </w:r>
      <w:r w:rsidRPr="00DA4146">
        <w:rPr>
          <w:rStyle w:val="FontStyle13"/>
          <w:sz w:val="28"/>
          <w:szCs w:val="28"/>
          <w:lang w:val="ru-RU"/>
        </w:rPr>
        <w:t>-2»</w:t>
      </w:r>
      <w:r w:rsidRPr="00DA4146">
        <w:rPr>
          <w:rStyle w:val="FontStyle13"/>
          <w:sz w:val="28"/>
          <w:szCs w:val="28"/>
        </w:rPr>
        <w:t xml:space="preserve"> суми податкового боргу (без штрафних санкцій, пені, крім несплачених процентів за користування розстроченням/ відстроченням), що виник станом на 1 листопада 2020 року, та за умови сплати поточних податкових зобов'язань у повному обсязі, штрафні санкції і пеня, що залишилися несплаченими на дату повної сплати такого податкового боргу, підлягають списанню у порядку, визначеному для списання безнадійного податкового боргу, за заявою платника податків.</w:t>
      </w:r>
    </w:p>
    <w:p w:rsidR="0044478B" w:rsidRPr="00DA4146" w:rsidRDefault="00AC0B55">
      <w:pPr>
        <w:pStyle w:val="Style7"/>
        <w:widowControl/>
        <w:spacing w:line="367" w:lineRule="exact"/>
        <w:ind w:left="569" w:firstLine="0"/>
        <w:jc w:val="left"/>
        <w:rPr>
          <w:rStyle w:val="FontStyle13"/>
          <w:sz w:val="28"/>
          <w:szCs w:val="28"/>
        </w:rPr>
      </w:pPr>
      <w:r w:rsidRPr="00DA4146">
        <w:rPr>
          <w:rStyle w:val="FontStyle13"/>
          <w:sz w:val="28"/>
          <w:szCs w:val="28"/>
        </w:rPr>
        <w:t>Положення цього пункту не застосовується щодо:</w:t>
      </w:r>
    </w:p>
    <w:p w:rsidR="0044478B" w:rsidRPr="00DA4146" w:rsidRDefault="00AC0B55">
      <w:pPr>
        <w:pStyle w:val="Style7"/>
        <w:widowControl/>
        <w:spacing w:line="367" w:lineRule="exact"/>
        <w:ind w:firstLine="562"/>
        <w:rPr>
          <w:rStyle w:val="FontStyle13"/>
          <w:sz w:val="28"/>
          <w:szCs w:val="28"/>
        </w:rPr>
      </w:pPr>
      <w:r w:rsidRPr="00DA4146">
        <w:rPr>
          <w:rStyle w:val="FontStyle13"/>
          <w:sz w:val="28"/>
          <w:szCs w:val="28"/>
        </w:rPr>
        <w:t>великих платників податків, що відповідають критеріям, визначеним підпунктом 14.1.24 пункту 14.1 статті 14 Кодексу;</w:t>
      </w:r>
    </w:p>
    <w:p w:rsidR="0044478B" w:rsidRPr="00DA4146" w:rsidRDefault="00AC0B55">
      <w:pPr>
        <w:pStyle w:val="Style7"/>
        <w:widowControl/>
        <w:spacing w:line="367" w:lineRule="exact"/>
        <w:ind w:right="14" w:firstLine="569"/>
        <w:rPr>
          <w:rStyle w:val="FontStyle13"/>
          <w:sz w:val="28"/>
          <w:szCs w:val="28"/>
        </w:rPr>
      </w:pPr>
      <w:r w:rsidRPr="00DA4146">
        <w:rPr>
          <w:rStyle w:val="FontStyle13"/>
          <w:sz w:val="28"/>
          <w:szCs w:val="28"/>
        </w:rPr>
        <w:t>осіб, на яких поширюються судові процедури, визначені Кодексом України з процедур банкрутства;</w:t>
      </w:r>
    </w:p>
    <w:p w:rsidR="0044478B" w:rsidRPr="00DA4146" w:rsidRDefault="00AC0B55">
      <w:pPr>
        <w:pStyle w:val="Style7"/>
        <w:widowControl/>
        <w:spacing w:line="367" w:lineRule="exact"/>
        <w:ind w:firstLine="562"/>
        <w:rPr>
          <w:rStyle w:val="FontStyle13"/>
          <w:sz w:val="28"/>
          <w:szCs w:val="28"/>
        </w:rPr>
      </w:pPr>
      <w:r w:rsidRPr="00DA4146">
        <w:rPr>
          <w:rStyle w:val="FontStyle13"/>
          <w:sz w:val="28"/>
          <w:szCs w:val="28"/>
        </w:rPr>
        <w:t>осіб, відносно яких наявні судові рішення, що набрали законної сили, якими розстрочено (відстрочено) стягнення податкового боргу;</w:t>
      </w:r>
    </w:p>
    <w:p w:rsidR="0044478B" w:rsidRPr="00DA4146" w:rsidRDefault="00AC0B55">
      <w:pPr>
        <w:pStyle w:val="Style7"/>
        <w:widowControl/>
        <w:spacing w:line="367" w:lineRule="exact"/>
        <w:ind w:firstLine="554"/>
        <w:rPr>
          <w:rStyle w:val="FontStyle13"/>
          <w:sz w:val="28"/>
          <w:szCs w:val="28"/>
        </w:rPr>
      </w:pPr>
      <w:r w:rsidRPr="00DA4146">
        <w:rPr>
          <w:rStyle w:val="FontStyle13"/>
          <w:sz w:val="28"/>
          <w:szCs w:val="28"/>
        </w:rPr>
        <w:t>банків, на які поширюються норми Закону України «Про систему гарантування вкладів фізичних осіб»;</w:t>
      </w:r>
    </w:p>
    <w:p w:rsidR="0044478B" w:rsidRPr="00DA4146" w:rsidRDefault="00AC0B55">
      <w:pPr>
        <w:pStyle w:val="Style7"/>
        <w:widowControl/>
        <w:spacing w:line="367" w:lineRule="exact"/>
        <w:ind w:left="562" w:firstLine="0"/>
        <w:jc w:val="left"/>
        <w:rPr>
          <w:rStyle w:val="FontStyle13"/>
          <w:sz w:val="28"/>
          <w:szCs w:val="28"/>
        </w:rPr>
      </w:pPr>
      <w:r w:rsidRPr="00DA4146">
        <w:rPr>
          <w:rStyle w:val="FontStyle13"/>
          <w:sz w:val="28"/>
          <w:szCs w:val="28"/>
        </w:rPr>
        <w:t>осіб, які мають податковий борг з митних платежів;</w:t>
      </w:r>
    </w:p>
    <w:p w:rsidR="0044478B" w:rsidRPr="00DA4146" w:rsidRDefault="00AC0B55">
      <w:pPr>
        <w:pStyle w:val="Style7"/>
        <w:widowControl/>
        <w:spacing w:line="367" w:lineRule="exact"/>
        <w:ind w:right="14" w:firstLine="562"/>
        <w:rPr>
          <w:rStyle w:val="FontStyle13"/>
          <w:sz w:val="28"/>
          <w:szCs w:val="28"/>
        </w:rPr>
      </w:pPr>
      <w:r w:rsidRPr="00DA4146">
        <w:rPr>
          <w:rStyle w:val="FontStyle13"/>
          <w:sz w:val="28"/>
          <w:szCs w:val="28"/>
        </w:rPr>
        <w:t>осіб, які мають заборгованість зі сплати санкцій за порушення законодавства у сфері зовнішньоекономічної діяльності та пені.</w:t>
      </w:r>
    </w:p>
    <w:p w:rsidR="0044478B" w:rsidRPr="00DA4146" w:rsidRDefault="00AC0B55">
      <w:pPr>
        <w:pStyle w:val="Style7"/>
        <w:widowControl/>
        <w:spacing w:line="367" w:lineRule="exact"/>
        <w:ind w:right="14" w:firstLine="569"/>
        <w:rPr>
          <w:rStyle w:val="FontStyle13"/>
          <w:sz w:val="28"/>
          <w:szCs w:val="28"/>
        </w:rPr>
      </w:pPr>
      <w:r w:rsidRPr="00DA4146">
        <w:rPr>
          <w:rStyle w:val="FontStyle13"/>
          <w:sz w:val="28"/>
          <w:szCs w:val="28"/>
        </w:rPr>
        <w:t>Штрафні санкції і пеня, що підлягають застосуванню та нарахуванню у зв'язку зі сплатою такого податкового боргу, не підлягають застосуванню та нарахуванню, а нараховані підлягають коригуванню до нульових показників.»</w:t>
      </w:r>
    </w:p>
    <w:p w:rsidR="0044478B" w:rsidRPr="00DA4146" w:rsidRDefault="00AC0B55">
      <w:pPr>
        <w:pStyle w:val="Style7"/>
        <w:widowControl/>
        <w:spacing w:before="202" w:line="367" w:lineRule="exact"/>
        <w:ind w:firstLine="526"/>
        <w:rPr>
          <w:rStyle w:val="FontStyle13"/>
          <w:sz w:val="28"/>
          <w:szCs w:val="28"/>
        </w:rPr>
      </w:pPr>
      <w:r w:rsidRPr="00DA4146">
        <w:rPr>
          <w:rStyle w:val="FontStyle13"/>
          <w:sz w:val="28"/>
          <w:szCs w:val="28"/>
        </w:rPr>
        <w:t>Платники податків на яких поширюється положення пункту 2</w:t>
      </w:r>
      <w:r w:rsidRPr="00DA4146">
        <w:rPr>
          <w:rStyle w:val="FontStyle13"/>
          <w:sz w:val="28"/>
          <w:szCs w:val="28"/>
          <w:vertAlign w:val="superscript"/>
        </w:rPr>
        <w:t>3</w:t>
      </w:r>
      <w:r w:rsidRPr="00DA4146">
        <w:rPr>
          <w:rStyle w:val="FontStyle13"/>
          <w:sz w:val="28"/>
          <w:szCs w:val="28"/>
        </w:rPr>
        <w:t xml:space="preserve"> підрозділу 10 розділу XX Кодексу, які виявлять бажання скористатися </w:t>
      </w:r>
      <w:r w:rsidRPr="00DA4146">
        <w:rPr>
          <w:rStyle w:val="FontStyle13"/>
          <w:sz w:val="28"/>
          <w:szCs w:val="28"/>
        </w:rPr>
        <w:lastRenderedPageBreak/>
        <w:t>можливістю списання податкового боргу з штрафних санкцій та пені за умови слати податкового боргу за основним платежем, мають подати до органу ДПС за місцем обліку такого податкового боргу заяву про на наміри скористатись положеннями пункту 2</w:t>
      </w:r>
      <w:r w:rsidRPr="00DA4146">
        <w:rPr>
          <w:rStyle w:val="FontStyle13"/>
          <w:sz w:val="28"/>
          <w:szCs w:val="28"/>
          <w:vertAlign w:val="superscript"/>
        </w:rPr>
        <w:t>3</w:t>
      </w:r>
      <w:r w:rsidRPr="00DA4146">
        <w:rPr>
          <w:rStyle w:val="FontStyle13"/>
          <w:sz w:val="28"/>
          <w:szCs w:val="28"/>
        </w:rPr>
        <w:t xml:space="preserve"> підрозділу 10 розділу XX Кодексу у довільній формі.</w:t>
      </w:r>
    </w:p>
    <w:p w:rsidR="0044478B" w:rsidRPr="00DA4146" w:rsidRDefault="00AC0B55">
      <w:pPr>
        <w:pStyle w:val="Style7"/>
        <w:widowControl/>
        <w:spacing w:before="194" w:line="367" w:lineRule="exact"/>
        <w:ind w:firstLine="554"/>
        <w:rPr>
          <w:rStyle w:val="FontStyle13"/>
          <w:sz w:val="28"/>
          <w:szCs w:val="28"/>
        </w:rPr>
      </w:pPr>
      <w:r w:rsidRPr="00DA4146">
        <w:rPr>
          <w:rStyle w:val="FontStyle13"/>
          <w:sz w:val="28"/>
          <w:szCs w:val="28"/>
        </w:rPr>
        <w:t>У такій заяві обов'язково зазначається сума податкового боргу, яку платник планує погасити протягом 6 місяців з дня набрання чинності Законом № 1072-ІХ (без штрафних санкцій, пені, крім несплачених процентів за користування розстроченням/відстроченням), що виник станом на 01.11.2020, а також його зобов'язання щодо сплати протягом цього періоду поточних грошових зобов'язань у повному обсязі.</w:t>
      </w:r>
    </w:p>
    <w:p w:rsidR="0044478B" w:rsidRPr="00DA4146" w:rsidRDefault="00AC0B55">
      <w:pPr>
        <w:pStyle w:val="Style7"/>
        <w:widowControl/>
        <w:spacing w:before="202" w:line="360" w:lineRule="exact"/>
        <w:ind w:firstLine="562"/>
        <w:rPr>
          <w:rStyle w:val="FontStyle13"/>
          <w:sz w:val="28"/>
          <w:szCs w:val="28"/>
        </w:rPr>
      </w:pPr>
      <w:r w:rsidRPr="00DA4146">
        <w:rPr>
          <w:rStyle w:val="FontStyle13"/>
          <w:sz w:val="28"/>
          <w:szCs w:val="28"/>
        </w:rPr>
        <w:t>Органи ДПС, які отримали від платників відповідні заяви, здійснюють постійний моніторинг погашення платником податкового боргу з основного платежу.</w:t>
      </w:r>
    </w:p>
    <w:p w:rsidR="0044478B" w:rsidRPr="00DA4146" w:rsidRDefault="00AC0B55">
      <w:pPr>
        <w:pStyle w:val="Style7"/>
        <w:widowControl/>
        <w:spacing w:before="209" w:line="360" w:lineRule="exact"/>
        <w:ind w:firstLine="554"/>
        <w:rPr>
          <w:rStyle w:val="FontStyle13"/>
          <w:sz w:val="28"/>
          <w:szCs w:val="28"/>
        </w:rPr>
      </w:pPr>
      <w:r w:rsidRPr="00DA4146">
        <w:rPr>
          <w:rStyle w:val="FontStyle13"/>
          <w:sz w:val="28"/>
          <w:szCs w:val="28"/>
        </w:rPr>
        <w:t>У разі повної сплати платником податків суми податкового боргу з основного платежу у визначений пунктом 2</w:t>
      </w:r>
      <w:r w:rsidRPr="00DA4146">
        <w:rPr>
          <w:rStyle w:val="FontStyle13"/>
          <w:sz w:val="28"/>
          <w:szCs w:val="28"/>
          <w:vertAlign w:val="superscript"/>
        </w:rPr>
        <w:t>3</w:t>
      </w:r>
      <w:r w:rsidRPr="00DA4146">
        <w:rPr>
          <w:rStyle w:val="FontStyle13"/>
          <w:sz w:val="28"/>
          <w:szCs w:val="28"/>
        </w:rPr>
        <w:t xml:space="preserve"> підрозділу 10 розділу XX Кодексу строк, штрафні санкції не застосовуються, а пеня - не нараховується</w:t>
      </w:r>
    </w:p>
    <w:p w:rsidR="0044478B" w:rsidRPr="00DA4146" w:rsidRDefault="00AC0B55">
      <w:pPr>
        <w:pStyle w:val="Style7"/>
        <w:widowControl/>
        <w:spacing w:before="209" w:line="367" w:lineRule="exact"/>
        <w:ind w:firstLine="562"/>
        <w:rPr>
          <w:rStyle w:val="FontStyle13"/>
          <w:sz w:val="28"/>
          <w:szCs w:val="28"/>
        </w:rPr>
      </w:pPr>
      <w:r w:rsidRPr="00DA4146">
        <w:rPr>
          <w:rStyle w:val="FontStyle13"/>
          <w:sz w:val="28"/>
          <w:szCs w:val="28"/>
        </w:rPr>
        <w:t>Штрафні санкції і пеня, що підлягають застосуванню та нарахуванню у зв'язку зі сплатою такого податкового боргу, не підлягають застосуванню та нарахуванню, а нараховані підлягають коригуванню до нульових показників.</w:t>
      </w:r>
    </w:p>
    <w:p w:rsidR="0044478B" w:rsidRPr="00DA4146" w:rsidRDefault="00AC0B55">
      <w:pPr>
        <w:pStyle w:val="Style7"/>
        <w:widowControl/>
        <w:spacing w:before="202" w:after="842" w:line="360" w:lineRule="exact"/>
        <w:ind w:right="7" w:firstLine="547"/>
        <w:rPr>
          <w:rStyle w:val="FontStyle13"/>
          <w:sz w:val="28"/>
          <w:szCs w:val="28"/>
        </w:rPr>
      </w:pPr>
      <w:r w:rsidRPr="00DA4146">
        <w:rPr>
          <w:rStyle w:val="FontStyle13"/>
          <w:sz w:val="28"/>
          <w:szCs w:val="28"/>
        </w:rPr>
        <w:t>Якщо платником податків не сплачено суми податкового боргу з основного платежу або сплачено частково / з порушенням строків, пунктом 2</w:t>
      </w:r>
      <w:r w:rsidRPr="00DA4146">
        <w:rPr>
          <w:rStyle w:val="FontStyle13"/>
          <w:sz w:val="28"/>
          <w:szCs w:val="28"/>
          <w:vertAlign w:val="superscript"/>
        </w:rPr>
        <w:t>3</w:t>
      </w:r>
      <w:r w:rsidRPr="00DA4146">
        <w:rPr>
          <w:rStyle w:val="FontStyle13"/>
          <w:sz w:val="28"/>
          <w:szCs w:val="28"/>
        </w:rPr>
        <w:t>, штрафні санкції і пеня, будуть нараховуватися у загальному порядку згідно з вимогами Кодексу.</w:t>
      </w:r>
    </w:p>
    <w:p w:rsidR="0001750A" w:rsidRDefault="0001750A" w:rsidP="00DF73D2">
      <w:pPr>
        <w:pStyle w:val="Style2"/>
        <w:widowControl/>
        <w:spacing w:before="154"/>
        <w:ind w:right="14"/>
        <w:jc w:val="center"/>
        <w:rPr>
          <w:rStyle w:val="FontStyle20"/>
          <w:i/>
          <w:color w:val="0070C0"/>
          <w:sz w:val="28"/>
          <w:szCs w:val="28"/>
          <w:u w:val="single"/>
        </w:rPr>
      </w:pPr>
    </w:p>
    <w:p w:rsidR="0001750A" w:rsidRDefault="0001750A" w:rsidP="00DF73D2">
      <w:pPr>
        <w:pStyle w:val="Style2"/>
        <w:widowControl/>
        <w:spacing w:before="154"/>
        <w:ind w:right="14"/>
        <w:jc w:val="center"/>
        <w:rPr>
          <w:rStyle w:val="FontStyle20"/>
          <w:i/>
          <w:color w:val="0070C0"/>
          <w:sz w:val="28"/>
          <w:szCs w:val="28"/>
          <w:u w:val="single"/>
        </w:rPr>
      </w:pPr>
    </w:p>
    <w:p w:rsidR="0001750A" w:rsidRDefault="0001750A" w:rsidP="00DF73D2">
      <w:pPr>
        <w:pStyle w:val="Style2"/>
        <w:widowControl/>
        <w:spacing w:before="154"/>
        <w:ind w:right="14"/>
        <w:jc w:val="center"/>
        <w:rPr>
          <w:rStyle w:val="FontStyle20"/>
          <w:i/>
          <w:color w:val="0070C0"/>
          <w:sz w:val="28"/>
          <w:szCs w:val="28"/>
          <w:u w:val="single"/>
        </w:rPr>
      </w:pPr>
    </w:p>
    <w:p w:rsidR="0001750A" w:rsidRDefault="0001750A" w:rsidP="00DF73D2">
      <w:pPr>
        <w:pStyle w:val="Style2"/>
        <w:widowControl/>
        <w:spacing w:before="154"/>
        <w:ind w:right="14"/>
        <w:jc w:val="center"/>
        <w:rPr>
          <w:rStyle w:val="FontStyle20"/>
          <w:i/>
          <w:color w:val="0070C0"/>
          <w:sz w:val="28"/>
          <w:szCs w:val="28"/>
          <w:u w:val="single"/>
        </w:rPr>
      </w:pPr>
    </w:p>
    <w:p w:rsidR="0001750A" w:rsidRDefault="0001750A" w:rsidP="00DF73D2">
      <w:pPr>
        <w:pStyle w:val="Style2"/>
        <w:widowControl/>
        <w:spacing w:before="154"/>
        <w:ind w:right="14"/>
        <w:jc w:val="center"/>
        <w:rPr>
          <w:rStyle w:val="FontStyle20"/>
          <w:i/>
          <w:color w:val="0070C0"/>
          <w:sz w:val="28"/>
          <w:szCs w:val="28"/>
          <w:u w:val="single"/>
        </w:rPr>
      </w:pPr>
    </w:p>
    <w:p w:rsidR="0001750A" w:rsidRDefault="0001750A" w:rsidP="00DF73D2">
      <w:pPr>
        <w:pStyle w:val="Style2"/>
        <w:widowControl/>
        <w:spacing w:before="154"/>
        <w:ind w:right="14"/>
        <w:jc w:val="center"/>
        <w:rPr>
          <w:rStyle w:val="FontStyle20"/>
          <w:i/>
          <w:color w:val="0070C0"/>
          <w:sz w:val="28"/>
          <w:szCs w:val="28"/>
          <w:u w:val="single"/>
        </w:rPr>
      </w:pPr>
    </w:p>
    <w:p w:rsidR="0001750A" w:rsidRDefault="0001750A" w:rsidP="00DF73D2">
      <w:pPr>
        <w:pStyle w:val="Style2"/>
        <w:widowControl/>
        <w:spacing w:before="154"/>
        <w:ind w:right="14"/>
        <w:jc w:val="center"/>
        <w:rPr>
          <w:rStyle w:val="FontStyle20"/>
          <w:i/>
          <w:color w:val="0070C0"/>
          <w:sz w:val="28"/>
          <w:szCs w:val="28"/>
          <w:u w:val="single"/>
        </w:rPr>
      </w:pPr>
    </w:p>
    <w:p w:rsidR="0013176C" w:rsidRPr="00DA4146" w:rsidRDefault="00BC0940" w:rsidP="00DF73D2">
      <w:pPr>
        <w:pStyle w:val="Style2"/>
        <w:widowControl/>
        <w:spacing w:before="154"/>
        <w:ind w:right="14"/>
        <w:jc w:val="center"/>
        <w:rPr>
          <w:rStyle w:val="FontStyle20"/>
          <w:i/>
          <w:color w:val="0070C0"/>
          <w:sz w:val="28"/>
          <w:szCs w:val="28"/>
          <w:u w:val="single"/>
        </w:rPr>
      </w:pPr>
      <w:r w:rsidRPr="00BC0940">
        <w:rPr>
          <w:rStyle w:val="FontStyle20"/>
          <w:i/>
          <w:noProof/>
          <w:color w:val="0070C0"/>
          <w:sz w:val="28"/>
          <w:szCs w:val="28"/>
        </w:rPr>
        <w:lastRenderedPageBreak/>
        <w:drawing>
          <wp:inline distT="0" distB="0" distL="0" distR="0">
            <wp:extent cx="2428875" cy="1619250"/>
            <wp:effectExtent l="19050" t="0" r="9525" b="0"/>
            <wp:docPr id="14" name="Рисунок 40" descr="Економіка | Navc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Економіка | Navcha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FontStyle20"/>
          <w:i/>
          <w:color w:val="0070C0"/>
          <w:sz w:val="28"/>
          <w:szCs w:val="28"/>
        </w:rPr>
        <w:t xml:space="preserve">      </w:t>
      </w:r>
      <w:r w:rsidR="00DF73D2" w:rsidRPr="00DA4146">
        <w:rPr>
          <w:rStyle w:val="FontStyle20"/>
          <w:i/>
          <w:color w:val="0070C0"/>
          <w:sz w:val="28"/>
          <w:szCs w:val="28"/>
          <w:u w:val="single"/>
        </w:rPr>
        <w:t>Щодо списання єдиного внеску</w:t>
      </w:r>
    </w:p>
    <w:p w:rsidR="00DF73D2" w:rsidRPr="00DA4146" w:rsidRDefault="00DF73D2" w:rsidP="00BC0940">
      <w:pPr>
        <w:pStyle w:val="Style2"/>
        <w:widowControl/>
        <w:spacing w:before="154"/>
        <w:ind w:right="14"/>
        <w:jc w:val="both"/>
        <w:rPr>
          <w:rStyle w:val="FontStyle13"/>
          <w:sz w:val="28"/>
          <w:szCs w:val="28"/>
        </w:rPr>
      </w:pPr>
    </w:p>
    <w:p w:rsidR="0013176C" w:rsidRPr="00DA4146" w:rsidRDefault="00E95461" w:rsidP="0013176C">
      <w:pPr>
        <w:pStyle w:val="Style7"/>
        <w:widowControl/>
        <w:spacing w:line="360" w:lineRule="exact"/>
        <w:ind w:right="6" w:firstLine="547"/>
        <w:rPr>
          <w:rStyle w:val="FontStyle13"/>
          <w:sz w:val="28"/>
          <w:szCs w:val="28"/>
        </w:rPr>
      </w:pPr>
      <w:r w:rsidRPr="00DA4146">
        <w:rPr>
          <w:rStyle w:val="FontStyle13"/>
          <w:sz w:val="28"/>
          <w:szCs w:val="28"/>
        </w:rPr>
        <w:t>П</w:t>
      </w:r>
      <w:r w:rsidR="0013176C" w:rsidRPr="00DA4146">
        <w:rPr>
          <w:rStyle w:val="FontStyle13"/>
          <w:sz w:val="28"/>
          <w:szCs w:val="28"/>
        </w:rPr>
        <w:t>ідлягають списанню у порядку, визначеному Законом про ЄСВ, несплачені станом на 1 грудня 2020 року суми недоїмки, нараховані фізичним особам – підприємцям (крім фізичних осіб – підприємців, які обрали спрощену систему оподаткування) та особам, які провадять незалежну професійну діяльність, за період з 1 січня 2017 року до 1 грудня 2020 року, а також штрафи та пеня, нараховані на ці суми недоїмки, у разі якщо дотримано такі умови:</w:t>
      </w:r>
    </w:p>
    <w:p w:rsidR="0013176C" w:rsidRPr="00DA4146" w:rsidRDefault="0013176C" w:rsidP="0001750A">
      <w:pPr>
        <w:pStyle w:val="Style7"/>
        <w:widowControl/>
        <w:numPr>
          <w:ilvl w:val="0"/>
          <w:numId w:val="3"/>
        </w:numPr>
        <w:spacing w:line="360" w:lineRule="exact"/>
        <w:ind w:right="6"/>
        <w:rPr>
          <w:rStyle w:val="FontStyle13"/>
          <w:sz w:val="28"/>
          <w:szCs w:val="28"/>
        </w:rPr>
      </w:pPr>
      <w:r w:rsidRPr="00DA4146">
        <w:rPr>
          <w:rStyle w:val="FontStyle13"/>
          <w:sz w:val="28"/>
          <w:szCs w:val="28"/>
        </w:rPr>
        <w:t>такими платниками у відповідних місяцях періоду з 1 січня 2017 року до 1 грудня 2020 року не отримано дохід (прибуток) від їх діяльності, що підлягає обкладенню податком на доходи фізичних осіб;</w:t>
      </w:r>
    </w:p>
    <w:p w:rsidR="0013176C" w:rsidRPr="00DA4146" w:rsidRDefault="0013176C" w:rsidP="0001750A">
      <w:pPr>
        <w:pStyle w:val="Style7"/>
        <w:widowControl/>
        <w:numPr>
          <w:ilvl w:val="0"/>
          <w:numId w:val="3"/>
        </w:numPr>
        <w:spacing w:line="360" w:lineRule="exact"/>
        <w:ind w:right="6"/>
        <w:rPr>
          <w:color w:val="000000"/>
          <w:spacing w:val="10"/>
          <w:sz w:val="28"/>
          <w:szCs w:val="28"/>
        </w:rPr>
      </w:pPr>
      <w:r w:rsidRPr="00DA4146">
        <w:rPr>
          <w:sz w:val="28"/>
          <w:szCs w:val="28"/>
        </w:rPr>
        <w:t xml:space="preserve"> якщо до 1 березня 2020 року подано необхідні документи для фізичних осіб – підприємців (крім фізичних осіб – підприємців, які обрали спрощену систему оподаткування): </w:t>
      </w:r>
    </w:p>
    <w:p w:rsidR="0013176C" w:rsidRPr="00DA4146" w:rsidRDefault="0013176C" w:rsidP="0001750A">
      <w:pPr>
        <w:pStyle w:val="Style7"/>
        <w:widowControl/>
        <w:numPr>
          <w:ilvl w:val="0"/>
          <w:numId w:val="3"/>
        </w:numPr>
        <w:spacing w:line="360" w:lineRule="exact"/>
        <w:ind w:right="6"/>
        <w:rPr>
          <w:color w:val="000000"/>
          <w:spacing w:val="10"/>
          <w:sz w:val="28"/>
          <w:szCs w:val="28"/>
        </w:rPr>
      </w:pPr>
      <w:r w:rsidRPr="00DA4146">
        <w:rPr>
          <w:sz w:val="28"/>
          <w:szCs w:val="28"/>
        </w:rPr>
        <w:t xml:space="preserve">заяву про державну реєстрацію припинення підприємницької діяльності, яка подається державному реєстратору за місцем знаходження реєстраційної справи фізичної особи – підприємця (якщо така заява не подавалася раніше); </w:t>
      </w:r>
    </w:p>
    <w:p w:rsidR="0013176C" w:rsidRPr="00DA4146" w:rsidRDefault="0013176C" w:rsidP="0001750A">
      <w:pPr>
        <w:pStyle w:val="Style7"/>
        <w:widowControl/>
        <w:numPr>
          <w:ilvl w:val="0"/>
          <w:numId w:val="3"/>
        </w:numPr>
        <w:spacing w:line="360" w:lineRule="exact"/>
        <w:ind w:right="6"/>
        <w:rPr>
          <w:color w:val="000000"/>
          <w:spacing w:val="10"/>
          <w:sz w:val="28"/>
          <w:szCs w:val="28"/>
        </w:rPr>
      </w:pPr>
      <w:r w:rsidRPr="00DA4146">
        <w:rPr>
          <w:sz w:val="28"/>
          <w:szCs w:val="28"/>
        </w:rPr>
        <w:t>заяву про списання заборгованості (подається на ім’я начальника відповідного територіального управління ДПС у довільній формі);</w:t>
      </w:r>
    </w:p>
    <w:p w:rsidR="00AC0B55" w:rsidRPr="00B40873" w:rsidRDefault="0013176C" w:rsidP="0001750A">
      <w:pPr>
        <w:pStyle w:val="Style7"/>
        <w:widowControl/>
        <w:numPr>
          <w:ilvl w:val="0"/>
          <w:numId w:val="3"/>
        </w:numPr>
        <w:spacing w:line="360" w:lineRule="exact"/>
        <w:ind w:right="6"/>
        <w:rPr>
          <w:color w:val="000000"/>
          <w:spacing w:val="10"/>
          <w:sz w:val="28"/>
          <w:szCs w:val="28"/>
        </w:rPr>
      </w:pPr>
      <w:r w:rsidRPr="00DA4146">
        <w:rPr>
          <w:sz w:val="28"/>
          <w:szCs w:val="28"/>
        </w:rPr>
        <w:t>звітність відповідно до вимог частини другої статті 6 Закону про ЄСВ за період з 1 січня 2017 року до 1 грудня 2020 року, які подаються до податкового органу за основним місцем обліку (якщо така звітність не подавалася раніше або була подана з помилками).</w:t>
      </w:r>
    </w:p>
    <w:p w:rsidR="00B40873" w:rsidRDefault="00B40873" w:rsidP="00B40873">
      <w:pPr>
        <w:pStyle w:val="Style7"/>
        <w:widowControl/>
        <w:spacing w:line="360" w:lineRule="exact"/>
        <w:ind w:right="6"/>
        <w:rPr>
          <w:sz w:val="28"/>
          <w:szCs w:val="28"/>
        </w:rPr>
      </w:pPr>
    </w:p>
    <w:p w:rsidR="00B40873" w:rsidRDefault="00B40873" w:rsidP="00B40873">
      <w:pPr>
        <w:pStyle w:val="Style7"/>
        <w:widowControl/>
        <w:spacing w:line="360" w:lineRule="exact"/>
        <w:ind w:right="6"/>
        <w:rPr>
          <w:sz w:val="28"/>
          <w:szCs w:val="28"/>
        </w:rPr>
      </w:pPr>
    </w:p>
    <w:p w:rsidR="00B40873" w:rsidRDefault="00B40873" w:rsidP="00B40873">
      <w:pPr>
        <w:pStyle w:val="Style7"/>
        <w:widowControl/>
        <w:spacing w:line="360" w:lineRule="exact"/>
        <w:ind w:right="6"/>
        <w:rPr>
          <w:sz w:val="28"/>
          <w:szCs w:val="28"/>
        </w:rPr>
      </w:pPr>
    </w:p>
    <w:p w:rsidR="00B40873" w:rsidRDefault="00B40873" w:rsidP="00B40873">
      <w:pPr>
        <w:pStyle w:val="Style7"/>
        <w:widowControl/>
        <w:spacing w:line="360" w:lineRule="exact"/>
        <w:ind w:right="6"/>
        <w:rPr>
          <w:sz w:val="28"/>
          <w:szCs w:val="28"/>
        </w:rPr>
      </w:pPr>
    </w:p>
    <w:p w:rsidR="00B40873" w:rsidRDefault="00B40873" w:rsidP="00B40873">
      <w:pPr>
        <w:pStyle w:val="Style7"/>
        <w:widowControl/>
        <w:spacing w:line="360" w:lineRule="exact"/>
        <w:ind w:right="6"/>
        <w:rPr>
          <w:sz w:val="28"/>
          <w:szCs w:val="28"/>
        </w:rPr>
      </w:pPr>
    </w:p>
    <w:p w:rsidR="00B40873" w:rsidRDefault="00B40873" w:rsidP="00B40873">
      <w:pPr>
        <w:pStyle w:val="Style7"/>
        <w:widowControl/>
        <w:spacing w:line="360" w:lineRule="exact"/>
        <w:ind w:right="6"/>
        <w:rPr>
          <w:sz w:val="28"/>
          <w:szCs w:val="28"/>
        </w:rPr>
      </w:pPr>
    </w:p>
    <w:p w:rsidR="00B40873" w:rsidRDefault="00B40873" w:rsidP="00B40873">
      <w:pPr>
        <w:pStyle w:val="Style7"/>
        <w:widowControl/>
        <w:spacing w:line="360" w:lineRule="exact"/>
        <w:ind w:right="6"/>
        <w:rPr>
          <w:sz w:val="28"/>
          <w:szCs w:val="28"/>
        </w:rPr>
      </w:pPr>
    </w:p>
    <w:p w:rsidR="00B40873" w:rsidRDefault="00B40873" w:rsidP="00B40873">
      <w:pPr>
        <w:pStyle w:val="Style7"/>
        <w:widowControl/>
        <w:spacing w:line="360" w:lineRule="exact"/>
        <w:ind w:right="6"/>
        <w:rPr>
          <w:sz w:val="28"/>
          <w:szCs w:val="28"/>
        </w:rPr>
      </w:pPr>
    </w:p>
    <w:p w:rsidR="00B40873" w:rsidRDefault="00B40873" w:rsidP="00B40873">
      <w:pPr>
        <w:pStyle w:val="Style7"/>
        <w:widowControl/>
        <w:spacing w:line="360" w:lineRule="exact"/>
        <w:ind w:right="6"/>
        <w:rPr>
          <w:sz w:val="28"/>
          <w:szCs w:val="28"/>
        </w:rPr>
      </w:pPr>
    </w:p>
    <w:p w:rsidR="00B40873" w:rsidRPr="00DA4146" w:rsidRDefault="00B40873" w:rsidP="00B40873">
      <w:pPr>
        <w:pStyle w:val="Style7"/>
        <w:widowControl/>
        <w:spacing w:line="360" w:lineRule="exact"/>
        <w:ind w:right="6"/>
        <w:rPr>
          <w:rStyle w:val="FontStyle13"/>
          <w:sz w:val="28"/>
          <w:szCs w:val="28"/>
        </w:rPr>
      </w:pPr>
    </w:p>
    <w:sectPr w:rsidR="00B40873" w:rsidRPr="00DA4146" w:rsidSect="00967BBF">
      <w:headerReference w:type="even" r:id="rId14"/>
      <w:headerReference w:type="default" r:id="rId15"/>
      <w:pgSz w:w="11905" w:h="16837"/>
      <w:pgMar w:top="1237" w:right="750" w:bottom="851" w:left="1599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68D" w:rsidRDefault="0006368D">
      <w:r>
        <w:separator/>
      </w:r>
    </w:p>
  </w:endnote>
  <w:endnote w:type="continuationSeparator" w:id="1">
    <w:p w:rsidR="0006368D" w:rsidRDefault="00063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68D" w:rsidRDefault="0006368D">
      <w:r>
        <w:separator/>
      </w:r>
    </w:p>
  </w:footnote>
  <w:footnote w:type="continuationSeparator" w:id="1">
    <w:p w:rsidR="0006368D" w:rsidRDefault="00063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78B" w:rsidRDefault="0044478B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78B" w:rsidRDefault="0044478B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20DFD"/>
    <w:multiLevelType w:val="hybridMultilevel"/>
    <w:tmpl w:val="132275F4"/>
    <w:lvl w:ilvl="0" w:tplc="72B898E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color w:val="0070C0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3D13EB1"/>
    <w:multiLevelType w:val="hybridMultilevel"/>
    <w:tmpl w:val="9DAC65D0"/>
    <w:lvl w:ilvl="0" w:tplc="72B898E0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  <w:color w:val="0070C0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907791E"/>
    <w:multiLevelType w:val="hybridMultilevel"/>
    <w:tmpl w:val="CC405A56"/>
    <w:lvl w:ilvl="0" w:tplc="7BC827D0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A29FB"/>
    <w:rsid w:val="0001750A"/>
    <w:rsid w:val="0006368D"/>
    <w:rsid w:val="000E2AEE"/>
    <w:rsid w:val="0013176C"/>
    <w:rsid w:val="002A29FB"/>
    <w:rsid w:val="002D3AE5"/>
    <w:rsid w:val="0040487F"/>
    <w:rsid w:val="0044478B"/>
    <w:rsid w:val="0056727F"/>
    <w:rsid w:val="00662F13"/>
    <w:rsid w:val="007E589B"/>
    <w:rsid w:val="00917C14"/>
    <w:rsid w:val="00967BBF"/>
    <w:rsid w:val="00A358AE"/>
    <w:rsid w:val="00AC0B55"/>
    <w:rsid w:val="00AC11AC"/>
    <w:rsid w:val="00AD5D43"/>
    <w:rsid w:val="00AE2783"/>
    <w:rsid w:val="00B40873"/>
    <w:rsid w:val="00B82843"/>
    <w:rsid w:val="00BC0940"/>
    <w:rsid w:val="00C83B80"/>
    <w:rsid w:val="00DA4146"/>
    <w:rsid w:val="00DD16A5"/>
    <w:rsid w:val="00DF73D2"/>
    <w:rsid w:val="00E9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8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41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4478B"/>
  </w:style>
  <w:style w:type="paragraph" w:customStyle="1" w:styleId="Style2">
    <w:name w:val="Style2"/>
    <w:basedOn w:val="a"/>
    <w:uiPriority w:val="99"/>
    <w:rsid w:val="0044478B"/>
  </w:style>
  <w:style w:type="paragraph" w:customStyle="1" w:styleId="Style3">
    <w:name w:val="Style3"/>
    <w:basedOn w:val="a"/>
    <w:uiPriority w:val="99"/>
    <w:rsid w:val="0044478B"/>
    <w:pPr>
      <w:spacing w:line="216" w:lineRule="exact"/>
      <w:jc w:val="center"/>
    </w:pPr>
  </w:style>
  <w:style w:type="paragraph" w:customStyle="1" w:styleId="Style4">
    <w:name w:val="Style4"/>
    <w:basedOn w:val="a"/>
    <w:uiPriority w:val="99"/>
    <w:rsid w:val="0044478B"/>
  </w:style>
  <w:style w:type="paragraph" w:customStyle="1" w:styleId="Style5">
    <w:name w:val="Style5"/>
    <w:basedOn w:val="a"/>
    <w:uiPriority w:val="99"/>
    <w:rsid w:val="0044478B"/>
    <w:pPr>
      <w:spacing w:line="319" w:lineRule="exact"/>
      <w:jc w:val="both"/>
    </w:pPr>
  </w:style>
  <w:style w:type="paragraph" w:customStyle="1" w:styleId="Style6">
    <w:name w:val="Style6"/>
    <w:basedOn w:val="a"/>
    <w:uiPriority w:val="99"/>
    <w:rsid w:val="0044478B"/>
  </w:style>
  <w:style w:type="paragraph" w:customStyle="1" w:styleId="Style7">
    <w:name w:val="Style7"/>
    <w:basedOn w:val="a"/>
    <w:uiPriority w:val="99"/>
    <w:rsid w:val="0044478B"/>
    <w:pPr>
      <w:spacing w:line="363" w:lineRule="exact"/>
      <w:ind w:firstLine="581"/>
      <w:jc w:val="both"/>
    </w:pPr>
  </w:style>
  <w:style w:type="paragraph" w:customStyle="1" w:styleId="Style8">
    <w:name w:val="Style8"/>
    <w:basedOn w:val="a"/>
    <w:uiPriority w:val="99"/>
    <w:rsid w:val="0044478B"/>
    <w:pPr>
      <w:spacing w:line="179" w:lineRule="exact"/>
      <w:ind w:firstLine="324"/>
    </w:pPr>
  </w:style>
  <w:style w:type="paragraph" w:customStyle="1" w:styleId="Style9">
    <w:name w:val="Style9"/>
    <w:basedOn w:val="a"/>
    <w:uiPriority w:val="99"/>
    <w:rsid w:val="0044478B"/>
  </w:style>
  <w:style w:type="paragraph" w:customStyle="1" w:styleId="Style10">
    <w:name w:val="Style10"/>
    <w:basedOn w:val="a"/>
    <w:uiPriority w:val="99"/>
    <w:rsid w:val="0044478B"/>
    <w:pPr>
      <w:spacing w:line="367" w:lineRule="exact"/>
      <w:ind w:firstLine="554"/>
    </w:pPr>
  </w:style>
  <w:style w:type="character" w:customStyle="1" w:styleId="FontStyle12">
    <w:name w:val="Font Style12"/>
    <w:basedOn w:val="a0"/>
    <w:uiPriority w:val="99"/>
    <w:rsid w:val="0044478B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3">
    <w:name w:val="Font Style13"/>
    <w:basedOn w:val="a0"/>
    <w:uiPriority w:val="99"/>
    <w:rsid w:val="0044478B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44478B"/>
    <w:rPr>
      <w:rFonts w:ascii="Calibri" w:hAnsi="Calibri" w:cs="Calibri"/>
      <w:color w:val="000000"/>
      <w:sz w:val="16"/>
      <w:szCs w:val="16"/>
    </w:rPr>
  </w:style>
  <w:style w:type="character" w:customStyle="1" w:styleId="FontStyle15">
    <w:name w:val="Font Style15"/>
    <w:basedOn w:val="a0"/>
    <w:uiPriority w:val="99"/>
    <w:rsid w:val="0044478B"/>
    <w:rPr>
      <w:rFonts w:ascii="Calibri" w:hAnsi="Calibri" w:cs="Calibri"/>
      <w:color w:val="000000"/>
      <w:sz w:val="20"/>
      <w:szCs w:val="20"/>
    </w:rPr>
  </w:style>
  <w:style w:type="character" w:customStyle="1" w:styleId="FontStyle16">
    <w:name w:val="Font Style16"/>
    <w:basedOn w:val="a0"/>
    <w:uiPriority w:val="99"/>
    <w:rsid w:val="0044478B"/>
    <w:rPr>
      <w:rFonts w:ascii="Calibri" w:hAnsi="Calibri" w:cs="Calibri"/>
      <w:color w:val="000000"/>
      <w:spacing w:val="10"/>
      <w:sz w:val="22"/>
      <w:szCs w:val="22"/>
    </w:rPr>
  </w:style>
  <w:style w:type="character" w:customStyle="1" w:styleId="FontStyle17">
    <w:name w:val="Font Style17"/>
    <w:basedOn w:val="a0"/>
    <w:uiPriority w:val="99"/>
    <w:rsid w:val="0044478B"/>
    <w:rPr>
      <w:rFonts w:ascii="Times New Roman" w:hAnsi="Times New Roman" w:cs="Times New Roman"/>
      <w:color w:val="000000"/>
      <w:w w:val="70"/>
      <w:sz w:val="38"/>
      <w:szCs w:val="38"/>
    </w:rPr>
  </w:style>
  <w:style w:type="character" w:customStyle="1" w:styleId="FontStyle18">
    <w:name w:val="Font Style18"/>
    <w:basedOn w:val="a0"/>
    <w:uiPriority w:val="99"/>
    <w:rsid w:val="0044478B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9">
    <w:name w:val="Font Style19"/>
    <w:basedOn w:val="a0"/>
    <w:uiPriority w:val="99"/>
    <w:rsid w:val="0044478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44478B"/>
    <w:rPr>
      <w:rFonts w:ascii="Times New Roman" w:hAnsi="Times New Roman" w:cs="Times New Roman"/>
      <w:b/>
      <w:bCs/>
      <w:color w:val="000000"/>
      <w:spacing w:val="10"/>
      <w:sz w:val="24"/>
      <w:szCs w:val="24"/>
    </w:rPr>
  </w:style>
  <w:style w:type="character" w:customStyle="1" w:styleId="FontStyle21">
    <w:name w:val="Font Style21"/>
    <w:basedOn w:val="a0"/>
    <w:uiPriority w:val="99"/>
    <w:rsid w:val="0044478B"/>
    <w:rPr>
      <w:rFonts w:ascii="MS Gothic" w:eastAsia="MS Gothic" w:cs="MS Gothic"/>
      <w:color w:val="000000"/>
      <w:sz w:val="16"/>
      <w:szCs w:val="16"/>
    </w:rPr>
  </w:style>
  <w:style w:type="character" w:styleId="a3">
    <w:name w:val="Hyperlink"/>
    <w:basedOn w:val="a0"/>
    <w:uiPriority w:val="99"/>
    <w:rsid w:val="0044478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17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7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4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97C5A-B5C0-4C43-B492-DDFB94A8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1528</Words>
  <Characters>9807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d17-gardash</dc:creator>
  <cp:lastModifiedBy>d08-yankevych</cp:lastModifiedBy>
  <cp:revision>2</cp:revision>
  <cp:lastPrinted>2021-01-04T09:02:00Z</cp:lastPrinted>
  <dcterms:created xsi:type="dcterms:W3CDTF">2021-01-04T11:31:00Z</dcterms:created>
  <dcterms:modified xsi:type="dcterms:W3CDTF">2021-01-04T11:31:00Z</dcterms:modified>
</cp:coreProperties>
</file>